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A10" w:rsidRDefault="007A3A10" w:rsidP="00B85AB1">
      <w:pPr>
        <w:rPr>
          <w:rFonts w:ascii="Tahoma" w:hAnsi="Tahoma" w:cs="Tahoma"/>
          <w:b/>
        </w:rPr>
      </w:pPr>
      <w:r>
        <w:rPr>
          <w:rFonts w:ascii="Tahoma" w:hAnsi="Tahoma" w:cs="Tahoma"/>
          <w:b/>
        </w:rPr>
        <w:t>K-DZP-272-28/19</w:t>
      </w:r>
    </w:p>
    <w:p w:rsidR="007A3A10" w:rsidRDefault="007A3A10" w:rsidP="00B85AB1">
      <w:pPr>
        <w:ind w:left="7080"/>
        <w:rPr>
          <w:rFonts w:ascii="Tahoma" w:hAnsi="Tahoma" w:cs="Tahoma"/>
          <w:b/>
        </w:rPr>
      </w:pPr>
      <w:r>
        <w:rPr>
          <w:rFonts w:ascii="Tahoma" w:hAnsi="Tahoma" w:cs="Tahoma"/>
          <w:b/>
        </w:rPr>
        <w:t>Załącznik nr 1</w:t>
      </w:r>
    </w:p>
    <w:p w:rsidR="007A3A10" w:rsidRDefault="007A3A10" w:rsidP="00B85AB1">
      <w:pPr>
        <w:ind w:left="5246" w:firstLine="708"/>
        <w:rPr>
          <w:rFonts w:ascii="Tahoma" w:hAnsi="Tahoma" w:cs="Tahoma"/>
          <w:b/>
        </w:rPr>
      </w:pPr>
    </w:p>
    <w:p w:rsidR="007A3A10" w:rsidRPr="002D2840" w:rsidRDefault="007A3A10" w:rsidP="00B85AB1">
      <w:pPr>
        <w:ind w:left="5246" w:firstLine="708"/>
        <w:rPr>
          <w:rFonts w:ascii="Tahoma" w:hAnsi="Tahoma" w:cs="Tahoma"/>
          <w:b/>
          <w:sz w:val="16"/>
          <w:szCs w:val="16"/>
        </w:rPr>
      </w:pPr>
      <w:r w:rsidRPr="002D2840">
        <w:rPr>
          <w:rFonts w:ascii="Tahoma" w:hAnsi="Tahoma" w:cs="Tahoma"/>
          <w:b/>
          <w:sz w:val="16"/>
          <w:szCs w:val="16"/>
        </w:rPr>
        <w:t>Zamawiający:</w:t>
      </w:r>
    </w:p>
    <w:p w:rsidR="007A3A10" w:rsidRPr="002D2840" w:rsidRDefault="007A3A10" w:rsidP="00B85AB1">
      <w:pPr>
        <w:ind w:left="5954"/>
        <w:rPr>
          <w:rFonts w:ascii="Tahoma" w:hAnsi="Tahoma" w:cs="Tahoma"/>
          <w:sz w:val="16"/>
          <w:szCs w:val="16"/>
        </w:rPr>
      </w:pPr>
    </w:p>
    <w:p w:rsidR="007A3A10" w:rsidRPr="002D2840" w:rsidRDefault="007A3A10" w:rsidP="00B85AB1">
      <w:pPr>
        <w:ind w:left="5664"/>
        <w:rPr>
          <w:rFonts w:ascii="Tahoma" w:hAnsi="Tahoma" w:cs="Tahoma"/>
          <w:sz w:val="16"/>
          <w:szCs w:val="16"/>
        </w:rPr>
      </w:pPr>
      <w:r w:rsidRPr="002D2840">
        <w:rPr>
          <w:rFonts w:ascii="Tahoma" w:hAnsi="Tahoma" w:cs="Tahoma"/>
          <w:sz w:val="16"/>
          <w:szCs w:val="16"/>
        </w:rPr>
        <w:t xml:space="preserve">Uniwersytet Ekonomiczny w Krakowie </w:t>
      </w:r>
    </w:p>
    <w:p w:rsidR="007A3A10" w:rsidRPr="002D2840" w:rsidRDefault="007A3A10" w:rsidP="00B85AB1">
      <w:pPr>
        <w:ind w:left="5954"/>
        <w:rPr>
          <w:rFonts w:ascii="Tahoma" w:hAnsi="Tahoma" w:cs="Tahoma"/>
          <w:sz w:val="16"/>
          <w:szCs w:val="16"/>
        </w:rPr>
      </w:pPr>
    </w:p>
    <w:p w:rsidR="007A3A10" w:rsidRPr="002D2840" w:rsidRDefault="007A3A10" w:rsidP="00B85AB1">
      <w:pPr>
        <w:ind w:left="4956" w:firstLine="708"/>
        <w:rPr>
          <w:rFonts w:ascii="Tahoma" w:hAnsi="Tahoma" w:cs="Tahoma"/>
          <w:sz w:val="16"/>
          <w:szCs w:val="16"/>
        </w:rPr>
      </w:pPr>
      <w:r w:rsidRPr="002D2840">
        <w:rPr>
          <w:rFonts w:ascii="Tahoma" w:hAnsi="Tahoma" w:cs="Tahoma"/>
          <w:sz w:val="16"/>
          <w:szCs w:val="16"/>
        </w:rPr>
        <w:t>ul. Rakowicka 27, 31-510 Kraków</w:t>
      </w:r>
    </w:p>
    <w:p w:rsidR="007A3A10" w:rsidRPr="002D2840" w:rsidRDefault="007A3A10" w:rsidP="00B85AB1">
      <w:pPr>
        <w:ind w:lef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left="5954"/>
        <w:jc w:val="center"/>
        <w:rPr>
          <w:rFonts w:ascii="Tahoma" w:hAnsi="Tahoma" w:cs="Tahoma"/>
          <w:i/>
          <w:sz w:val="16"/>
          <w:szCs w:val="16"/>
        </w:rPr>
      </w:pPr>
      <w:r w:rsidRPr="002D2840">
        <w:rPr>
          <w:rFonts w:ascii="Tahoma" w:hAnsi="Tahoma" w:cs="Tahoma"/>
          <w:i/>
          <w:sz w:val="16"/>
          <w:szCs w:val="16"/>
        </w:rPr>
        <w:t>(pełna nazwa/firma, adres)</w:t>
      </w:r>
    </w:p>
    <w:p w:rsidR="007A3A10" w:rsidRPr="002D2840" w:rsidRDefault="007A3A10" w:rsidP="00B85AB1">
      <w:pPr>
        <w:rPr>
          <w:rFonts w:ascii="Tahoma" w:hAnsi="Tahoma" w:cs="Tahoma"/>
          <w:b/>
          <w:sz w:val="16"/>
          <w:szCs w:val="16"/>
        </w:rPr>
      </w:pPr>
    </w:p>
    <w:p w:rsidR="007A3A10" w:rsidRPr="002D2840" w:rsidRDefault="007A3A10" w:rsidP="00B85AB1">
      <w:pPr>
        <w:jc w:val="both"/>
        <w:rPr>
          <w:rFonts w:ascii="Tahoma" w:hAnsi="Tahoma" w:cs="Tahoma"/>
          <w:b/>
          <w:sz w:val="16"/>
          <w:szCs w:val="16"/>
        </w:rPr>
      </w:pPr>
      <w:r w:rsidRPr="002D2840">
        <w:rPr>
          <w:rFonts w:ascii="Tahoma" w:hAnsi="Tahoma" w:cs="Tahoma"/>
          <w:b/>
          <w:sz w:val="16"/>
          <w:szCs w:val="16"/>
        </w:rPr>
        <w:t>Wykonawca:</w:t>
      </w:r>
      <w:r w:rsidRPr="002D2840">
        <w:rPr>
          <w:rFonts w:ascii="Tahoma" w:hAnsi="Tahoma" w:cs="Tahoma"/>
          <w:b/>
          <w:sz w:val="16"/>
          <w:szCs w:val="16"/>
        </w:rPr>
        <w:tab/>
      </w:r>
    </w:p>
    <w:p w:rsidR="007A3A10" w:rsidRPr="002D2840" w:rsidRDefault="007A3A10" w:rsidP="00B85AB1">
      <w:pPr>
        <w:jc w:val="both"/>
        <w:rPr>
          <w:rFonts w:ascii="Tahoma" w:hAnsi="Tahoma" w:cs="Tahoma"/>
          <w:sz w:val="16"/>
          <w:szCs w:val="16"/>
        </w:rPr>
      </w:pPr>
      <w:r w:rsidRPr="002D2840">
        <w:rPr>
          <w:rFonts w:ascii="Tahoma" w:hAnsi="Tahoma" w:cs="Tahoma"/>
          <w:sz w:val="16"/>
          <w:szCs w:val="16"/>
        </w:rPr>
        <w:t xml:space="preserve">……………………………………………………….             </w:t>
      </w:r>
      <w:r w:rsidRPr="002D2840">
        <w:rPr>
          <w:rFonts w:ascii="Tahoma" w:hAnsi="Tahoma" w:cs="Tahoma"/>
          <w:sz w:val="16"/>
          <w:szCs w:val="16"/>
        </w:rPr>
        <w:tab/>
        <w:t>……………………………………………………………</w:t>
      </w:r>
    </w:p>
    <w:p w:rsidR="007A3A10" w:rsidRPr="002D2840" w:rsidRDefault="007A3A10" w:rsidP="00B85AB1">
      <w:pPr>
        <w:rPr>
          <w:rFonts w:ascii="Tahoma" w:hAnsi="Tahoma" w:cs="Tahoma"/>
          <w:b/>
          <w:sz w:val="16"/>
          <w:szCs w:val="16"/>
        </w:rPr>
      </w:pP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r>
      <w:r w:rsidRPr="002D2840">
        <w:rPr>
          <w:rFonts w:ascii="Tahoma" w:hAnsi="Tahoma" w:cs="Tahoma"/>
          <w:sz w:val="16"/>
          <w:szCs w:val="16"/>
        </w:rPr>
        <w:tab/>
        <w:t>Pieczęć firmowa Wykonawcy</w:t>
      </w:r>
    </w:p>
    <w:p w:rsidR="007A3A10" w:rsidRPr="002D2840" w:rsidRDefault="007A3A10" w:rsidP="00B85AB1">
      <w:pPr>
        <w:ind w:righ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right="5954"/>
        <w:rPr>
          <w:rFonts w:ascii="Tahoma" w:hAnsi="Tahoma" w:cs="Tahoma"/>
          <w:sz w:val="16"/>
          <w:szCs w:val="16"/>
        </w:rPr>
      </w:pPr>
    </w:p>
    <w:p w:rsidR="007A3A10" w:rsidRPr="002D2840" w:rsidRDefault="007A3A10" w:rsidP="00B85AB1">
      <w:pPr>
        <w:ind w:righ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right="5954"/>
        <w:rPr>
          <w:rFonts w:ascii="Tahoma" w:hAnsi="Tahoma" w:cs="Tahoma"/>
          <w:sz w:val="16"/>
          <w:szCs w:val="16"/>
        </w:rPr>
      </w:pPr>
    </w:p>
    <w:p w:rsidR="007A3A10" w:rsidRPr="002D2840" w:rsidRDefault="007A3A10" w:rsidP="00B85AB1">
      <w:pPr>
        <w:ind w:righ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right="5953"/>
        <w:rPr>
          <w:rFonts w:ascii="Tahoma" w:hAnsi="Tahoma" w:cs="Tahoma"/>
          <w:i/>
          <w:sz w:val="16"/>
          <w:szCs w:val="16"/>
        </w:rPr>
      </w:pPr>
      <w:r w:rsidRPr="002D2840">
        <w:rPr>
          <w:rFonts w:ascii="Tahoma" w:hAnsi="Tahoma" w:cs="Tahoma"/>
          <w:i/>
          <w:sz w:val="16"/>
          <w:szCs w:val="16"/>
        </w:rPr>
        <w:t>(pełna nazwa/firma, adres, w zależności od podmiotu: NIP/PESEL, KRS/CEiDG)</w:t>
      </w:r>
    </w:p>
    <w:p w:rsidR="007A3A10" w:rsidRPr="002D2840" w:rsidRDefault="007A3A10" w:rsidP="00B85AB1">
      <w:pPr>
        <w:rPr>
          <w:rFonts w:ascii="Tahoma" w:hAnsi="Tahoma" w:cs="Tahoma"/>
          <w:sz w:val="16"/>
          <w:szCs w:val="16"/>
          <w:u w:val="single"/>
        </w:rPr>
      </w:pPr>
    </w:p>
    <w:p w:rsidR="007A3A10" w:rsidRPr="002D2840" w:rsidRDefault="007A3A10" w:rsidP="00B85AB1">
      <w:pPr>
        <w:rPr>
          <w:rFonts w:ascii="Tahoma" w:hAnsi="Tahoma" w:cs="Tahoma"/>
          <w:sz w:val="16"/>
          <w:szCs w:val="16"/>
          <w:u w:val="single"/>
        </w:rPr>
      </w:pPr>
      <w:r w:rsidRPr="002D2840">
        <w:rPr>
          <w:rFonts w:ascii="Tahoma" w:hAnsi="Tahoma" w:cs="Tahoma"/>
          <w:sz w:val="16"/>
          <w:szCs w:val="16"/>
          <w:u w:val="single"/>
        </w:rPr>
        <w:t>reprezentowany przez:</w:t>
      </w:r>
    </w:p>
    <w:p w:rsidR="007A3A10" w:rsidRPr="002D2840" w:rsidRDefault="007A3A10" w:rsidP="00B85AB1">
      <w:pPr>
        <w:ind w:right="5954"/>
        <w:rPr>
          <w:rFonts w:ascii="Tahoma" w:hAnsi="Tahoma" w:cs="Tahoma"/>
          <w:sz w:val="16"/>
          <w:szCs w:val="16"/>
        </w:rPr>
      </w:pPr>
    </w:p>
    <w:p w:rsidR="007A3A10" w:rsidRPr="002D2840" w:rsidRDefault="007A3A10" w:rsidP="00B85AB1">
      <w:pPr>
        <w:ind w:righ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right="5954"/>
        <w:rPr>
          <w:rFonts w:ascii="Tahoma" w:hAnsi="Tahoma" w:cs="Tahoma"/>
          <w:sz w:val="16"/>
          <w:szCs w:val="16"/>
        </w:rPr>
      </w:pPr>
    </w:p>
    <w:p w:rsidR="007A3A10" w:rsidRPr="002D2840" w:rsidRDefault="007A3A10" w:rsidP="00B85AB1">
      <w:pPr>
        <w:ind w:right="5954"/>
        <w:rPr>
          <w:rFonts w:ascii="Tahoma" w:hAnsi="Tahoma" w:cs="Tahoma"/>
          <w:sz w:val="16"/>
          <w:szCs w:val="16"/>
        </w:rPr>
      </w:pPr>
      <w:r w:rsidRPr="002D2840">
        <w:rPr>
          <w:rFonts w:ascii="Tahoma" w:hAnsi="Tahoma" w:cs="Tahoma"/>
          <w:sz w:val="16"/>
          <w:szCs w:val="16"/>
        </w:rPr>
        <w:t>………………………………………………..</w:t>
      </w:r>
    </w:p>
    <w:p w:rsidR="007A3A10" w:rsidRPr="002D2840" w:rsidRDefault="007A3A10" w:rsidP="00B85AB1">
      <w:pPr>
        <w:ind w:right="5953"/>
        <w:rPr>
          <w:rFonts w:ascii="Tahoma" w:hAnsi="Tahoma" w:cs="Tahoma"/>
          <w:i/>
          <w:sz w:val="16"/>
          <w:szCs w:val="16"/>
        </w:rPr>
      </w:pPr>
      <w:r w:rsidRPr="002D2840">
        <w:rPr>
          <w:rFonts w:ascii="Tahoma" w:hAnsi="Tahoma" w:cs="Tahoma"/>
          <w:i/>
          <w:sz w:val="16"/>
          <w:szCs w:val="16"/>
        </w:rPr>
        <w:t>(imię, nazwisko, stanowisko/podstawa do reprezentacji)</w:t>
      </w:r>
    </w:p>
    <w:p w:rsidR="007A3A10" w:rsidRPr="00B030E9" w:rsidRDefault="007A3A10" w:rsidP="00B85AB1">
      <w:pPr>
        <w:rPr>
          <w:rFonts w:ascii="Tahoma" w:hAnsi="Tahoma" w:cs="Tahoma"/>
        </w:rPr>
      </w:pPr>
    </w:p>
    <w:p w:rsidR="007A3A10" w:rsidRPr="00B030E9" w:rsidRDefault="007A3A10" w:rsidP="00B85AB1">
      <w:pPr>
        <w:spacing w:after="120" w:line="360" w:lineRule="auto"/>
        <w:jc w:val="center"/>
        <w:rPr>
          <w:rFonts w:ascii="Tahoma" w:hAnsi="Tahoma" w:cs="Tahoma"/>
          <w:b/>
          <w:u w:val="single"/>
        </w:rPr>
      </w:pPr>
      <w:r>
        <w:rPr>
          <w:rFonts w:ascii="Tahoma" w:hAnsi="Tahoma" w:cs="Tahoma"/>
          <w:b/>
          <w:u w:val="single"/>
        </w:rPr>
        <w:t>Oświadczenie W</w:t>
      </w:r>
      <w:r w:rsidRPr="00B030E9">
        <w:rPr>
          <w:rFonts w:ascii="Tahoma" w:hAnsi="Tahoma" w:cs="Tahoma"/>
          <w:b/>
          <w:u w:val="single"/>
        </w:rPr>
        <w:t xml:space="preserve">ykonawcy </w:t>
      </w:r>
    </w:p>
    <w:p w:rsidR="007A3A10" w:rsidRPr="00B030E9" w:rsidRDefault="007A3A10" w:rsidP="00B85AB1">
      <w:pPr>
        <w:spacing w:line="360" w:lineRule="auto"/>
        <w:jc w:val="center"/>
        <w:rPr>
          <w:rFonts w:ascii="Tahoma" w:hAnsi="Tahoma" w:cs="Tahoma"/>
          <w:b/>
        </w:rPr>
      </w:pPr>
      <w:r w:rsidRPr="00B030E9">
        <w:rPr>
          <w:rFonts w:ascii="Tahoma" w:hAnsi="Tahoma" w:cs="Tahoma"/>
          <w:b/>
        </w:rPr>
        <w:t xml:space="preserve">składane na podstawie art. 25a ust. 1 ustawy z dnia 29 stycznia 2004 r. </w:t>
      </w:r>
    </w:p>
    <w:p w:rsidR="007A3A10" w:rsidRPr="00B030E9" w:rsidRDefault="007A3A10" w:rsidP="00B85AB1">
      <w:pPr>
        <w:spacing w:line="360" w:lineRule="auto"/>
        <w:jc w:val="center"/>
        <w:rPr>
          <w:rFonts w:ascii="Tahoma" w:hAnsi="Tahoma" w:cs="Tahoma"/>
          <w:b/>
        </w:rPr>
      </w:pPr>
      <w:r w:rsidRPr="00B030E9">
        <w:rPr>
          <w:rFonts w:ascii="Tahoma" w:hAnsi="Tahoma" w:cs="Tahoma"/>
          <w:b/>
        </w:rPr>
        <w:t xml:space="preserve"> Prawo zamówień publicznych (dalej jako: ustawa Pzp), </w:t>
      </w:r>
    </w:p>
    <w:p w:rsidR="007A3A10" w:rsidRPr="00B030E9" w:rsidRDefault="007A3A10" w:rsidP="00B85AB1">
      <w:pPr>
        <w:spacing w:before="120" w:line="360" w:lineRule="auto"/>
        <w:jc w:val="center"/>
        <w:rPr>
          <w:rFonts w:ascii="Tahoma" w:hAnsi="Tahoma" w:cs="Tahoma"/>
          <w:b/>
          <w:u w:val="single"/>
        </w:rPr>
      </w:pPr>
      <w:r w:rsidRPr="00B030E9">
        <w:rPr>
          <w:rFonts w:ascii="Tahoma" w:hAnsi="Tahoma" w:cs="Tahoma"/>
          <w:b/>
          <w:u w:val="single"/>
        </w:rPr>
        <w:t>DOTYCZĄCE PRZESŁANEK WYKLUCZENIA Z POSTĘPOWANIA</w:t>
      </w:r>
    </w:p>
    <w:p w:rsidR="007A3A10" w:rsidRPr="00B85AB1" w:rsidRDefault="007A3A10" w:rsidP="00B85AB1">
      <w:pPr>
        <w:spacing w:line="360" w:lineRule="auto"/>
        <w:jc w:val="both"/>
        <w:rPr>
          <w:rFonts w:ascii="Tahoma" w:hAnsi="Tahoma" w:cs="Tahoma"/>
        </w:rPr>
      </w:pPr>
    </w:p>
    <w:p w:rsidR="007A3A10" w:rsidRPr="008E1E4C" w:rsidRDefault="007A3A10" w:rsidP="00B85AB1">
      <w:pPr>
        <w:jc w:val="both"/>
        <w:rPr>
          <w:rFonts w:ascii="Tahoma" w:hAnsi="Tahoma" w:cs="Tahoma"/>
          <w:b/>
          <w:sz w:val="18"/>
          <w:szCs w:val="18"/>
        </w:rPr>
      </w:pPr>
      <w:r w:rsidRPr="00B85AB1">
        <w:rPr>
          <w:rFonts w:ascii="Tahoma" w:hAnsi="Tahoma" w:cs="Tahoma"/>
        </w:rPr>
        <w:t>Na potrzeby postępowania o udzielenie zamówienia publicznego pn.</w:t>
      </w:r>
      <w:r w:rsidRPr="008E1E4C">
        <w:rPr>
          <w:rFonts w:ascii="Tahoma" w:hAnsi="Tahoma" w:cs="Tahoma"/>
          <w:b/>
          <w:sz w:val="16"/>
          <w:szCs w:val="16"/>
        </w:rPr>
        <w:t xml:space="preserve"> </w:t>
      </w:r>
      <w:r w:rsidRPr="008E1E4C">
        <w:rPr>
          <w:rFonts w:ascii="Tahoma" w:hAnsi="Tahoma" w:cs="Tahoma"/>
          <w:b/>
          <w:sz w:val="18"/>
          <w:szCs w:val="18"/>
        </w:rPr>
        <w:t>Usługi cateringowe świadczone na potrzeby uczestników spotkań w ramach projektu POWER pn. „</w:t>
      </w:r>
      <w:r w:rsidRPr="008E1E4C">
        <w:rPr>
          <w:rFonts w:ascii="Tahoma" w:hAnsi="Tahoma" w:cs="Tahoma"/>
          <w:b/>
          <w:i/>
          <w:iCs/>
          <w:sz w:val="18"/>
          <w:szCs w:val="18"/>
        </w:rPr>
        <w:t>Młodzieżowy Uniwersytet Ekonomiczny”</w:t>
      </w:r>
      <w:r w:rsidRPr="008E1E4C">
        <w:rPr>
          <w:rFonts w:ascii="Tahoma" w:hAnsi="Tahoma" w:cs="Tahoma"/>
          <w:b/>
          <w:sz w:val="18"/>
          <w:szCs w:val="18"/>
        </w:rPr>
        <w:t xml:space="preserve"> realizowane w ramach Programu Operacyjnego Wiedza Edukacja Rozwój 2014-2020 współfinansowanego ze środków Europejskiego Funduszu Społecznego, nr umowy: POWR.03.01.00-00-T220/18</w:t>
      </w:r>
      <w:r>
        <w:rPr>
          <w:rFonts w:ascii="Tahoma" w:hAnsi="Tahoma" w:cs="Tahoma"/>
          <w:sz w:val="18"/>
          <w:szCs w:val="18"/>
        </w:rPr>
        <w:t>, (nr K-DZP-272-28</w:t>
      </w:r>
      <w:r w:rsidRPr="008E1E4C">
        <w:rPr>
          <w:rFonts w:ascii="Tahoma" w:hAnsi="Tahoma" w:cs="Tahoma"/>
          <w:sz w:val="18"/>
          <w:szCs w:val="18"/>
        </w:rPr>
        <w:t>/19),</w:t>
      </w:r>
      <w:r w:rsidRPr="008E1E4C">
        <w:rPr>
          <w:rFonts w:ascii="Tahoma" w:hAnsi="Tahoma" w:cs="Tahoma"/>
          <w:i/>
          <w:sz w:val="18"/>
          <w:szCs w:val="18"/>
        </w:rPr>
        <w:t xml:space="preserve"> </w:t>
      </w:r>
      <w:r w:rsidRPr="008E1E4C">
        <w:rPr>
          <w:rFonts w:ascii="Tahoma" w:hAnsi="Tahoma" w:cs="Tahoma"/>
          <w:sz w:val="18"/>
          <w:szCs w:val="18"/>
        </w:rPr>
        <w:t>prowadzonego przez Uniwersytet Ekonomiczny w Krakowie</w:t>
      </w:r>
      <w:r w:rsidRPr="008E1E4C">
        <w:rPr>
          <w:rFonts w:ascii="Tahoma" w:hAnsi="Tahoma" w:cs="Tahoma"/>
          <w:i/>
          <w:sz w:val="18"/>
          <w:szCs w:val="18"/>
        </w:rPr>
        <w:t xml:space="preserve">, </w:t>
      </w:r>
      <w:r w:rsidRPr="008E1E4C">
        <w:rPr>
          <w:rFonts w:ascii="Tahoma" w:hAnsi="Tahoma" w:cs="Tahoma"/>
          <w:sz w:val="18"/>
          <w:szCs w:val="18"/>
        </w:rPr>
        <w:t>oświadczam, co następuje:</w:t>
      </w:r>
    </w:p>
    <w:p w:rsidR="007A3A10" w:rsidRPr="00B030E9" w:rsidRDefault="007A3A10" w:rsidP="00B85AB1">
      <w:pPr>
        <w:spacing w:line="360" w:lineRule="auto"/>
        <w:jc w:val="both"/>
        <w:rPr>
          <w:rFonts w:ascii="Tahoma" w:hAnsi="Tahoma" w:cs="Tahoma"/>
        </w:rPr>
      </w:pPr>
    </w:p>
    <w:p w:rsidR="007A3A10" w:rsidRPr="00B030E9" w:rsidRDefault="007A3A10" w:rsidP="00B85AB1">
      <w:pPr>
        <w:shd w:val="clear" w:color="auto" w:fill="BFBFBF"/>
        <w:spacing w:line="360" w:lineRule="auto"/>
        <w:rPr>
          <w:rFonts w:ascii="Tahoma" w:hAnsi="Tahoma" w:cs="Tahoma"/>
          <w:b/>
        </w:rPr>
      </w:pPr>
      <w:r w:rsidRPr="00304838">
        <w:rPr>
          <w:rFonts w:ascii="Tahoma" w:hAnsi="Tahoma" w:cs="Tahoma"/>
          <w:b/>
        </w:rPr>
        <w:t>OŚWIADCZENIA DOTYCZĄCE WYKONAWCY:</w:t>
      </w:r>
    </w:p>
    <w:p w:rsidR="007A3A10" w:rsidRPr="00B030E9" w:rsidRDefault="007A3A10" w:rsidP="00B85AB1">
      <w:pPr>
        <w:pStyle w:val="ListParagraph"/>
        <w:numPr>
          <w:ilvl w:val="0"/>
          <w:numId w:val="10"/>
        </w:numPr>
        <w:spacing w:after="0" w:line="360" w:lineRule="auto"/>
        <w:ind w:left="360"/>
        <w:jc w:val="both"/>
        <w:rPr>
          <w:rFonts w:ascii="Tahoma" w:hAnsi="Tahoma" w:cs="Tahoma"/>
          <w:sz w:val="20"/>
          <w:szCs w:val="20"/>
        </w:rPr>
      </w:pPr>
      <w:r w:rsidRPr="00B030E9">
        <w:rPr>
          <w:rFonts w:ascii="Tahoma" w:hAnsi="Tahoma" w:cs="Tahoma"/>
          <w:sz w:val="20"/>
          <w:szCs w:val="20"/>
        </w:rPr>
        <w:t>Oświadczam, że nie podlegam wykluczen</w:t>
      </w:r>
      <w:r>
        <w:rPr>
          <w:rFonts w:ascii="Tahoma" w:hAnsi="Tahoma" w:cs="Tahoma"/>
          <w:sz w:val="20"/>
          <w:szCs w:val="20"/>
        </w:rPr>
        <w:t xml:space="preserve">iu z postępowania na podstawie </w:t>
      </w:r>
      <w:r w:rsidRPr="00B030E9">
        <w:rPr>
          <w:rFonts w:ascii="Tahoma" w:hAnsi="Tahoma" w:cs="Tahoma"/>
          <w:sz w:val="20"/>
          <w:szCs w:val="20"/>
        </w:rPr>
        <w:t>art. 24 ust 1 pkt 12-23 ustawy Pzp.</w:t>
      </w:r>
    </w:p>
    <w:p w:rsidR="007A3A10" w:rsidRDefault="007A3A10" w:rsidP="00B85AB1">
      <w:pPr>
        <w:spacing w:line="360" w:lineRule="auto"/>
        <w:jc w:val="both"/>
        <w:rPr>
          <w:rFonts w:ascii="Tahoma" w:hAnsi="Tahoma" w:cs="Tahoma"/>
          <w:i/>
        </w:rPr>
      </w:pPr>
    </w:p>
    <w:p w:rsidR="007A3A10" w:rsidRPr="00A038E7" w:rsidRDefault="007A3A10" w:rsidP="00B85AB1">
      <w:pPr>
        <w:spacing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7A3A10" w:rsidRPr="00B030E9" w:rsidRDefault="007A3A10" w:rsidP="00B85AB1">
      <w:pPr>
        <w:jc w:val="both"/>
        <w:rPr>
          <w:rFonts w:ascii="Tahoma" w:hAnsi="Tahoma" w:cs="Tahoma"/>
        </w:rPr>
      </w:pP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sidRPr="00B030E9">
        <w:rPr>
          <w:rFonts w:ascii="Tahoma" w:hAnsi="Tahoma" w:cs="Tahoma"/>
        </w:rPr>
        <w:tab/>
      </w:r>
      <w:r>
        <w:rPr>
          <w:rFonts w:ascii="Tahoma" w:hAnsi="Tahoma" w:cs="Tahoma"/>
        </w:rPr>
        <w:t xml:space="preserve">   </w:t>
      </w:r>
      <w:r w:rsidRPr="00B030E9">
        <w:rPr>
          <w:rFonts w:ascii="Tahoma" w:hAnsi="Tahoma" w:cs="Tahoma"/>
        </w:rPr>
        <w:t>…………………………………………</w:t>
      </w:r>
    </w:p>
    <w:p w:rsidR="007A3A10" w:rsidRDefault="007A3A10" w:rsidP="00B85AB1">
      <w:pPr>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7A3A10" w:rsidRDefault="007A3A10" w:rsidP="00B85AB1">
      <w:pPr>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7A3A10" w:rsidRPr="00F83BF1" w:rsidRDefault="007A3A10" w:rsidP="00F83BF1"/>
    <w:sectPr w:rsidR="007A3A10" w:rsidRPr="00F83BF1" w:rsidSect="00F83BF1">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A10" w:rsidRDefault="007A3A10" w:rsidP="00317D31">
      <w:r>
        <w:separator/>
      </w:r>
    </w:p>
  </w:endnote>
  <w:endnote w:type="continuationSeparator" w:id="0">
    <w:p w:rsidR="007A3A10" w:rsidRDefault="007A3A10"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10" w:rsidRDefault="007A3A10" w:rsidP="0048336B">
    <w:pPr>
      <w:pStyle w:val="Footer"/>
      <w:tabs>
        <w:tab w:val="clear" w:pos="9072"/>
      </w:tabs>
    </w:pPr>
    <w:r w:rsidRPr="00720BEC">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720BEC">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720BEC">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A10" w:rsidRDefault="007A3A10" w:rsidP="00317D31">
      <w:r>
        <w:separator/>
      </w:r>
    </w:p>
  </w:footnote>
  <w:footnote w:type="continuationSeparator" w:id="0">
    <w:p w:rsidR="007A3A10" w:rsidRDefault="007A3A10"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A10" w:rsidRPr="002B4EC3" w:rsidRDefault="007A3A10"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7A3A10" w:rsidRPr="002B4EC3" w:rsidRDefault="007A3A10">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4">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5">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6">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7">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105249"/>
    <w:rsid w:val="00111AB1"/>
    <w:rsid w:val="00120A76"/>
    <w:rsid w:val="001C2DE6"/>
    <w:rsid w:val="001D77C0"/>
    <w:rsid w:val="001F6F87"/>
    <w:rsid w:val="00237414"/>
    <w:rsid w:val="00284B4C"/>
    <w:rsid w:val="0028752B"/>
    <w:rsid w:val="002B4EC3"/>
    <w:rsid w:val="002B5A1A"/>
    <w:rsid w:val="002D2840"/>
    <w:rsid w:val="002E45E4"/>
    <w:rsid w:val="00304838"/>
    <w:rsid w:val="00317D31"/>
    <w:rsid w:val="0032625C"/>
    <w:rsid w:val="00331835"/>
    <w:rsid w:val="003438A3"/>
    <w:rsid w:val="00386E2A"/>
    <w:rsid w:val="003C6B59"/>
    <w:rsid w:val="003E7B9F"/>
    <w:rsid w:val="003F5849"/>
    <w:rsid w:val="00416E30"/>
    <w:rsid w:val="00427853"/>
    <w:rsid w:val="00431096"/>
    <w:rsid w:val="00447CA1"/>
    <w:rsid w:val="00460304"/>
    <w:rsid w:val="00462D47"/>
    <w:rsid w:val="0048336B"/>
    <w:rsid w:val="004A0685"/>
    <w:rsid w:val="004A1B22"/>
    <w:rsid w:val="004B592A"/>
    <w:rsid w:val="00510499"/>
    <w:rsid w:val="0055633A"/>
    <w:rsid w:val="005A0049"/>
    <w:rsid w:val="005B1F99"/>
    <w:rsid w:val="005D24E8"/>
    <w:rsid w:val="00607959"/>
    <w:rsid w:val="0061165A"/>
    <w:rsid w:val="0061228B"/>
    <w:rsid w:val="006438C0"/>
    <w:rsid w:val="006467F4"/>
    <w:rsid w:val="00647B54"/>
    <w:rsid w:val="00651665"/>
    <w:rsid w:val="0066592A"/>
    <w:rsid w:val="006947DA"/>
    <w:rsid w:val="00720BEC"/>
    <w:rsid w:val="007334AD"/>
    <w:rsid w:val="007A3A10"/>
    <w:rsid w:val="007B576F"/>
    <w:rsid w:val="00805394"/>
    <w:rsid w:val="0081197B"/>
    <w:rsid w:val="0087616B"/>
    <w:rsid w:val="00881BBD"/>
    <w:rsid w:val="008B61B0"/>
    <w:rsid w:val="008E07DA"/>
    <w:rsid w:val="008E1E4C"/>
    <w:rsid w:val="009223EC"/>
    <w:rsid w:val="009633C2"/>
    <w:rsid w:val="009960B3"/>
    <w:rsid w:val="00996C0D"/>
    <w:rsid w:val="00A038E7"/>
    <w:rsid w:val="00A116A4"/>
    <w:rsid w:val="00A13080"/>
    <w:rsid w:val="00AB5305"/>
    <w:rsid w:val="00B01A33"/>
    <w:rsid w:val="00B030E9"/>
    <w:rsid w:val="00B068BC"/>
    <w:rsid w:val="00B50A7B"/>
    <w:rsid w:val="00B85AB1"/>
    <w:rsid w:val="00B86D73"/>
    <w:rsid w:val="00BC6AC1"/>
    <w:rsid w:val="00BD324F"/>
    <w:rsid w:val="00C06ED7"/>
    <w:rsid w:val="00C73183"/>
    <w:rsid w:val="00C75DA1"/>
    <w:rsid w:val="00D202B8"/>
    <w:rsid w:val="00DA3632"/>
    <w:rsid w:val="00E11460"/>
    <w:rsid w:val="00E858E0"/>
    <w:rsid w:val="00E91102"/>
    <w:rsid w:val="00E920ED"/>
    <w:rsid w:val="00EF709A"/>
    <w:rsid w:val="00F82D6A"/>
    <w:rsid w:val="00F83BF1"/>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D7"/>
    <w:rPr>
      <w:sz w:val="20"/>
      <w:szCs w:val="20"/>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lang w:eastAsia="en-US"/>
    </w:rPr>
  </w:style>
  <w:style w:type="paragraph" w:customStyle="1" w:styleId="DOI">
    <w:name w:val="DOI"/>
    <w:basedOn w:val="Normal"/>
    <w:uiPriority w:val="99"/>
    <w:rsid w:val="009633C2"/>
    <w:pPr>
      <w:spacing w:before="120" w:after="120"/>
    </w:pPr>
    <w:rPr>
      <w:color w:val="460076"/>
      <w:sz w:val="24"/>
      <w:szCs w:val="24"/>
      <w:lang w:val="en-US" w:eastAsia="en-US"/>
    </w:rPr>
  </w:style>
  <w:style w:type="paragraph" w:customStyle="1" w:styleId="RRH">
    <w:name w:val="RRH"/>
    <w:basedOn w:val="Normal"/>
    <w:uiPriority w:val="99"/>
    <w:rsid w:val="009633C2"/>
    <w:pPr>
      <w:spacing w:before="120" w:after="120"/>
    </w:pPr>
    <w:rPr>
      <w:color w:val="E36C0A"/>
      <w:sz w:val="24"/>
      <w:szCs w:val="24"/>
      <w:lang w:val="en-US" w:eastAsia="en-US"/>
    </w:rPr>
  </w:style>
  <w:style w:type="paragraph" w:customStyle="1" w:styleId="LRH">
    <w:name w:val="LRH"/>
    <w:basedOn w:val="Normal"/>
    <w:uiPriority w:val="99"/>
    <w:rsid w:val="009633C2"/>
    <w:pPr>
      <w:spacing w:before="120" w:after="120"/>
    </w:pPr>
    <w:rPr>
      <w:color w:val="6D4321"/>
      <w:sz w:val="24"/>
      <w:szCs w:val="24"/>
      <w:lang w:val="en-US" w:eastAsia="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rPr>
      <w:sz w:val="24"/>
      <w:szCs w:val="24"/>
      <w:lang w:val="en-US" w:eastAsia="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rPr>
      <w:sz w:val="24"/>
      <w:szCs w:val="24"/>
      <w:lang w:val="en-US" w:eastAsia="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rPr>
      <w:sz w:val="24"/>
      <w:szCs w:val="24"/>
      <w:lang w:val="en-US" w:eastAsia="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299850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1</Pages>
  <Words>215</Words>
  <Characters>1293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11</cp:revision>
  <cp:lastPrinted>2019-08-23T09:19:00Z</cp:lastPrinted>
  <dcterms:created xsi:type="dcterms:W3CDTF">2019-08-12T12:42:00Z</dcterms:created>
  <dcterms:modified xsi:type="dcterms:W3CDTF">2019-09-06T09:09:00Z</dcterms:modified>
</cp:coreProperties>
</file>