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78" w:rsidRDefault="00FA2578">
      <w:pPr>
        <w:rPr>
          <w:b/>
        </w:rPr>
      </w:pPr>
      <w:r>
        <w:rPr>
          <w:b/>
        </w:rPr>
        <w:t>FZ-272-24/20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Załącznik 5.</w:t>
      </w:r>
    </w:p>
    <w:p w:rsidR="00FA2578" w:rsidRDefault="00FA2578">
      <w:pPr>
        <w:jc w:val="center"/>
        <w:rPr>
          <w:b/>
        </w:rPr>
      </w:pPr>
    </w:p>
    <w:p w:rsidR="00FA2578" w:rsidRDefault="00FA2578">
      <w:pPr>
        <w:jc w:val="center"/>
        <w:rPr>
          <w:b/>
        </w:rPr>
      </w:pPr>
      <w:r>
        <w:rPr>
          <w:b/>
        </w:rPr>
        <w:t>Opis przedmiotu zamówienia</w:t>
      </w:r>
    </w:p>
    <w:p w:rsidR="00FA2578" w:rsidRDefault="00FA2578">
      <w:pPr>
        <w:jc w:val="center"/>
        <w:rPr>
          <w:b/>
        </w:rPr>
      </w:pPr>
    </w:p>
    <w:p w:rsidR="00FA2578" w:rsidRDefault="00FA2578">
      <w:pPr>
        <w:jc w:val="center"/>
        <w:rPr>
          <w:b/>
        </w:rPr>
      </w:pPr>
      <w:r>
        <w:rPr>
          <w:b/>
        </w:rPr>
        <w:t>na:</w:t>
      </w:r>
    </w:p>
    <w:p w:rsidR="00FA2578" w:rsidRDefault="00FA2578">
      <w:pPr>
        <w:spacing w:before="120"/>
        <w:ind w:right="-2"/>
        <w:jc w:val="both"/>
        <w:rPr>
          <w:b/>
        </w:rPr>
      </w:pPr>
      <w:r>
        <w:rPr>
          <w:b/>
        </w:rPr>
        <w:t>Realizację szkoleń podnoszących kompetencje studentów, kadry naukowej, dydaktycznej i administracyjnej Uniwersytetu Ekonomicznego w Krakowie pn.: „Szkolenia z zakresu zarządzania projektami– 4 zadania”</w:t>
      </w:r>
    </w:p>
    <w:p w:rsidR="00FA2578" w:rsidRDefault="00FA2578">
      <w:pPr>
        <w:jc w:val="both"/>
      </w:pPr>
    </w:p>
    <w:p w:rsidR="00FA2578" w:rsidRDefault="00FA2578">
      <w:pPr>
        <w:jc w:val="both"/>
      </w:pPr>
      <w:r>
        <w:t>Zamówienie realizowane jest w ramach projektu</w:t>
      </w:r>
      <w:r>
        <w:rPr>
          <w:b/>
        </w:rPr>
        <w:t xml:space="preserve"> pt. „Zintegrowany Program Rozwoju UEK”</w:t>
      </w:r>
      <w:r>
        <w:t xml:space="preserve">, rekomendowanego do dofinansowania przez Narodowe Centrum Badań i Rozwoju – Instytucję Pośredniczącą w ramach konkursu nr WND-POWR.03.05.00-00-Z217/18 na projekty podnoszące kompetencje kadry dydaktycznej uczelni w Programie Operacyjnym </w:t>
      </w:r>
      <w:r>
        <w:rPr>
          <w:i/>
        </w:rPr>
        <w:t>Wiedza Edukacja Rozwój</w:t>
      </w:r>
      <w:r>
        <w:t xml:space="preserve">, Oś Priorytetowa III. Szkolnictwo wyższe dla gospodarki i rozwoju, Działanie 3.5 </w:t>
      </w:r>
      <w:r>
        <w:rPr>
          <w:i/>
        </w:rPr>
        <w:t>Zarządzanie w instytucjach szkolnictwa wyższego</w:t>
      </w:r>
      <w:r>
        <w:t>.</w:t>
      </w:r>
    </w:p>
    <w:p w:rsidR="00FA2578" w:rsidRDefault="00FA2578">
      <w:pPr>
        <w:jc w:val="both"/>
      </w:pPr>
      <w:r>
        <w:t>Projekt współfinansowany jest przez Unię Europejską w ramach Europejskiego Funduszu Społecznego.</w:t>
      </w:r>
    </w:p>
    <w:p w:rsidR="00FA2578" w:rsidRDefault="00FA2578">
      <w:pPr>
        <w:ind w:right="3"/>
        <w:jc w:val="both"/>
      </w:pPr>
      <w:r>
        <w:t>Projekt realizowany na rzecz rozwoju Uniwersytetu Ekonomicznego w Krakowie.</w:t>
      </w:r>
    </w:p>
    <w:p w:rsidR="00FA2578" w:rsidRDefault="00FA2578">
      <w:pPr>
        <w:ind w:right="3"/>
        <w:jc w:val="both"/>
      </w:pPr>
      <w:r>
        <w:t>Okres realizacji projektu: od 1 września 2019 r. do 30 sierpnia 2023 r.</w:t>
      </w:r>
    </w:p>
    <w:p w:rsidR="00FA2578" w:rsidRDefault="00FA2578">
      <w:pPr>
        <w:rPr>
          <w:b/>
        </w:rPr>
      </w:pPr>
    </w:p>
    <w:p w:rsidR="00FA2578" w:rsidRPr="00E9221E" w:rsidRDefault="00FA2578">
      <w:pPr>
        <w:numPr>
          <w:ilvl w:val="0"/>
          <w:numId w:val="10"/>
        </w:numPr>
        <w:spacing w:before="120"/>
        <w:ind w:hanging="360"/>
        <w:jc w:val="both"/>
        <w:rPr>
          <w:color w:val="000000"/>
        </w:rPr>
      </w:pPr>
      <w:r w:rsidRPr="00E9221E">
        <w:rPr>
          <w:b/>
          <w:color w:val="000000"/>
        </w:rPr>
        <w:t>Miejsce, czas trwania zamówienie:</w:t>
      </w:r>
    </w:p>
    <w:p w:rsidR="00FA2578" w:rsidRDefault="00FA2578" w:rsidP="007D7DAA">
      <w:pPr>
        <w:spacing w:before="120"/>
        <w:ind w:left="567" w:hanging="283"/>
        <w:jc w:val="both"/>
      </w:pPr>
      <w:r>
        <w:rPr>
          <w:b/>
        </w:rPr>
        <w:t>a)</w:t>
      </w:r>
      <w:r w:rsidRPr="00E9221E">
        <w:rPr>
          <w:b/>
        </w:rPr>
        <w:t>Dla zadania nr 1, 2, 3 oraz 4</w:t>
      </w:r>
      <w:r w:rsidRPr="00E9221E">
        <w:t xml:space="preserve"> - szkolenia odbywać się będą na terenie kampusu Uniwersytetu Ekonomicznego w Krakowie pod adresem ul. Rakowicka 27, 31-510 Kraków</w:t>
      </w:r>
    </w:p>
    <w:p w:rsidR="00FA2578" w:rsidRDefault="00FA2578" w:rsidP="007D7DAA">
      <w:pPr>
        <w:spacing w:before="120"/>
        <w:ind w:left="567" w:hanging="283"/>
        <w:jc w:val="both"/>
      </w:pPr>
      <w:r>
        <w:t>b)</w:t>
      </w:r>
      <w:r w:rsidRPr="00E9221E">
        <w:t>Wykonanie przedmiotu zamówienia nastąpi:</w:t>
      </w:r>
    </w:p>
    <w:p w:rsidR="00FA2578" w:rsidRPr="00E9221E" w:rsidRDefault="00FA2578" w:rsidP="00E9221E">
      <w:pPr>
        <w:numPr>
          <w:ilvl w:val="0"/>
          <w:numId w:val="39"/>
        </w:numPr>
        <w:ind w:left="709" w:hanging="142"/>
        <w:jc w:val="both"/>
      </w:pPr>
      <w:r w:rsidRPr="00E9221E">
        <w:rPr>
          <w:b/>
        </w:rPr>
        <w:t>Dla zadania 1, 2 oraz 3:</w:t>
      </w:r>
      <w:r w:rsidRPr="00E9221E">
        <w:t xml:space="preserve"> </w:t>
      </w:r>
      <w:r>
        <w:t>od daty zawarcia umowy</w:t>
      </w:r>
      <w:r w:rsidRPr="00E9221E">
        <w:t xml:space="preserve"> r. do</w:t>
      </w:r>
      <w:r w:rsidRPr="00E9221E">
        <w:rPr>
          <w:lang w:eastAsia="en-US"/>
        </w:rPr>
        <w:t xml:space="preserve"> końca II kwartału 2023r., zgodnie ze szczegółowym Programem i harmonogramem ustalonym z Zamawiającym.</w:t>
      </w:r>
    </w:p>
    <w:p w:rsidR="00FA2578" w:rsidRPr="00E9221E" w:rsidRDefault="00FA2578" w:rsidP="00E9221E">
      <w:pPr>
        <w:numPr>
          <w:ilvl w:val="0"/>
          <w:numId w:val="39"/>
        </w:numPr>
        <w:ind w:left="709" w:hanging="142"/>
        <w:jc w:val="both"/>
      </w:pPr>
      <w:r w:rsidRPr="00E9221E">
        <w:rPr>
          <w:b/>
        </w:rPr>
        <w:t>Dla zadania 4:</w:t>
      </w:r>
      <w:r w:rsidRPr="00E9221E">
        <w:t xml:space="preserve"> od </w:t>
      </w:r>
      <w:r>
        <w:rPr>
          <w:color w:val="000000"/>
        </w:rPr>
        <w:t>daty zawarcia umowy</w:t>
      </w:r>
      <w:r w:rsidRPr="001D3D4C">
        <w:rPr>
          <w:color w:val="000000"/>
        </w:rPr>
        <w:t xml:space="preserve"> do </w:t>
      </w:r>
      <w:r>
        <w:rPr>
          <w:color w:val="000000"/>
        </w:rPr>
        <w:t xml:space="preserve">końca </w:t>
      </w:r>
      <w:r w:rsidRPr="001D3D4C">
        <w:rPr>
          <w:color w:val="000000"/>
        </w:rPr>
        <w:t>IV kwartału 2021 r.</w:t>
      </w:r>
      <w:r w:rsidRPr="001D3D4C">
        <w:rPr>
          <w:lang w:eastAsia="en-US"/>
        </w:rPr>
        <w:t>,</w:t>
      </w:r>
      <w:r w:rsidRPr="00E9221E">
        <w:rPr>
          <w:lang w:eastAsia="en-US"/>
        </w:rPr>
        <w:t xml:space="preserve"> zgodnie ze szczegółowym Programem i harmonogramem ustalonym z Zamawiającym.</w:t>
      </w:r>
    </w:p>
    <w:p w:rsidR="00FA2578" w:rsidRDefault="00FA2578">
      <w:pPr>
        <w:numPr>
          <w:ilvl w:val="0"/>
          <w:numId w:val="10"/>
        </w:numPr>
        <w:spacing w:before="120"/>
        <w:ind w:hanging="360"/>
        <w:jc w:val="both"/>
      </w:pPr>
      <w:r>
        <w:rPr>
          <w:b/>
        </w:rPr>
        <w:t xml:space="preserve">Wykonawca na wszystkich dokumentach wytworzonych w toku realizacji szkoleń </w:t>
      </w:r>
      <w:r>
        <w:t xml:space="preserve">w Projekcie jest zobowiązany do wypełniania obowiązków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hyperlink r:id="rId7">
        <w:r>
          <w:rPr>
            <w:color w:val="0000FF"/>
            <w:u w:val="single"/>
          </w:rPr>
          <w:t>https://www.power.gov.pl/strony/o-programie/promocja/zasady-promocji-i-oznakowania-projektow-w-programie/zasady-promocji-i-oznakowania-projektow-w-programie-umowy-podpisane-od-1-stycznia-2018-roku/</w:t>
        </w:r>
      </w:hyperlink>
    </w:p>
    <w:p w:rsidR="00FA2578" w:rsidRDefault="00FA2578">
      <w:pPr>
        <w:numPr>
          <w:ilvl w:val="0"/>
          <w:numId w:val="10"/>
        </w:numPr>
        <w:spacing w:before="120"/>
        <w:ind w:hanging="360"/>
        <w:jc w:val="both"/>
        <w:rPr>
          <w:color w:val="000000"/>
        </w:rPr>
      </w:pPr>
      <w:r>
        <w:t>Przez jedną godzinę Zamawiający rozumie 45 minut.</w:t>
      </w:r>
    </w:p>
    <w:p w:rsidR="00FA2578" w:rsidRDefault="00FA2578">
      <w:pPr>
        <w:rPr>
          <w:b/>
          <w:color w:val="FFFFFF"/>
        </w:rPr>
      </w:pPr>
    </w:p>
    <w:p w:rsidR="00FA2578" w:rsidRDefault="00FA2578">
      <w:pPr>
        <w:rPr>
          <w:b/>
          <w:color w:val="FFFFFF"/>
        </w:rPr>
      </w:pPr>
      <w:r>
        <w:rPr>
          <w:b/>
          <w:color w:val="FFFFFF"/>
          <w:highlight w:val="black"/>
        </w:rPr>
        <w:t>Zadanie 1.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63"/>
        <w:gridCol w:w="6799"/>
      </w:tblGrid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FA2578" w:rsidRPr="00B60312" w:rsidRDefault="00FA2578">
            <w:pPr>
              <w:rPr>
                <w:b/>
                <w:highlight w:val="yellow"/>
              </w:rPr>
            </w:pPr>
            <w:r w:rsidRPr="00B60312">
              <w:rPr>
                <w:b/>
              </w:rPr>
              <w:t>Zadanie 1. Certyfikowan</w:t>
            </w:r>
            <w:r>
              <w:rPr>
                <w:b/>
              </w:rPr>
              <w:t>e</w:t>
            </w:r>
            <w:r w:rsidRPr="00B60312">
              <w:rPr>
                <w:b/>
              </w:rPr>
              <w:t xml:space="preserve"> szkolenie „Zarządzanie projektami zgodnie z metodyką PRINCE II” z egzaminem </w:t>
            </w:r>
            <w:r>
              <w:rPr>
                <w:b/>
              </w:rPr>
              <w:t>dla studentów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>Okres realizacji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od daty zawarcia umowy</w:t>
            </w:r>
            <w:r w:rsidRPr="00B60312">
              <w:rPr>
                <w:color w:val="000000"/>
              </w:rPr>
              <w:t xml:space="preserve">. do </w:t>
            </w:r>
            <w:r>
              <w:rPr>
                <w:color w:val="000000"/>
              </w:rPr>
              <w:t xml:space="preserve">końca </w:t>
            </w:r>
            <w:r w:rsidRPr="00B60312">
              <w:rPr>
                <w:color w:val="000000"/>
              </w:rPr>
              <w:t>II kwartał 2023 r.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>Struktura szkoleń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bCs/>
                <w:color w:val="000000"/>
              </w:rPr>
              <w:t>1 grupa</w:t>
            </w:r>
            <w:r w:rsidRPr="00B60312">
              <w:rPr>
                <w:color w:val="000000"/>
              </w:rPr>
              <w:t xml:space="preserve">– 15 osób x 24 godzin + egzamin certyfikujący </w:t>
            </w:r>
          </w:p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 xml:space="preserve">2 grupa – 15 osób x 24 godzin + egzamin certyfikujący </w:t>
            </w:r>
          </w:p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 xml:space="preserve">3 grupa – 15 osób x 24 godzin + egzamin certyfikujący </w:t>
            </w:r>
          </w:p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 xml:space="preserve">4 grupa – 15 osób x 24 godzin+ egzamin certyfikujący </w:t>
            </w:r>
          </w:p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b/>
                <w:color w:val="000000"/>
              </w:rPr>
              <w:t xml:space="preserve">Razem: </w:t>
            </w:r>
            <w:r w:rsidRPr="00B60312">
              <w:rPr>
                <w:color w:val="000000"/>
              </w:rPr>
              <w:t xml:space="preserve">liczba osób: </w:t>
            </w:r>
            <w:r w:rsidRPr="00B60312">
              <w:rPr>
                <w:b/>
                <w:bCs/>
                <w:color w:val="000000"/>
              </w:rPr>
              <w:t>60 osób</w:t>
            </w:r>
            <w:r w:rsidRPr="00B60312">
              <w:rPr>
                <w:color w:val="000000"/>
              </w:rPr>
              <w:t xml:space="preserve">; </w:t>
            </w:r>
            <w:r w:rsidRPr="00B60312">
              <w:rPr>
                <w:b/>
                <w:bCs/>
                <w:color w:val="000000"/>
              </w:rPr>
              <w:t>96 godzin</w:t>
            </w:r>
            <w:r w:rsidRPr="00B60312">
              <w:rPr>
                <w:color w:val="000000"/>
              </w:rPr>
              <w:t xml:space="preserve"> (1 godz. szkoleniowa = 45 min.)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 xml:space="preserve">Miejsce realizacji </w:t>
            </w:r>
          </w:p>
        </w:tc>
        <w:tc>
          <w:tcPr>
            <w:tcW w:w="6799" w:type="dxa"/>
          </w:tcPr>
          <w:p w:rsidR="00FA2578" w:rsidRPr="0028134F" w:rsidRDefault="00FA2578">
            <w:r w:rsidRPr="0028134F">
              <w:t>Pomieszczenia i sale UEK</w:t>
            </w:r>
          </w:p>
        </w:tc>
      </w:tr>
      <w:tr w:rsidR="00FA2578" w:rsidTr="00B60312">
        <w:tc>
          <w:tcPr>
            <w:tcW w:w="2263" w:type="dxa"/>
            <w:vMerge w:val="restart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>Wymagania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b/>
                <w:iCs/>
                <w:color w:val="000000"/>
              </w:rPr>
            </w:pPr>
            <w:r w:rsidRPr="00B60312">
              <w:rPr>
                <w:b/>
                <w:i/>
                <w:color w:val="000000"/>
              </w:rPr>
              <w:t xml:space="preserve">Program szkoleń </w:t>
            </w:r>
          </w:p>
        </w:tc>
      </w:tr>
      <w:tr w:rsidR="00FA2578" w:rsidTr="00B60312">
        <w:tc>
          <w:tcPr>
            <w:tcW w:w="2263" w:type="dxa"/>
            <w:vMerge/>
          </w:tcPr>
          <w:p w:rsidR="00FA2578" w:rsidRPr="00B60312" w:rsidRDefault="00FA2578" w:rsidP="00B60312">
            <w:pPr>
              <w:widowControl w:val="0"/>
              <w:spacing w:line="276" w:lineRule="auto"/>
              <w:rPr>
                <w:b/>
                <w:i/>
                <w:color w:val="000000"/>
              </w:rPr>
            </w:pPr>
          </w:p>
        </w:tc>
        <w:tc>
          <w:tcPr>
            <w:tcW w:w="6799" w:type="dxa"/>
          </w:tcPr>
          <w:p w:rsidR="00FA2578" w:rsidRPr="00B60312" w:rsidRDefault="00FA2578" w:rsidP="00347566">
            <w:pPr>
              <w:rPr>
                <w:color w:val="000000"/>
              </w:rPr>
            </w:pPr>
            <w:r w:rsidRPr="00B60312">
              <w:rPr>
                <w:color w:val="000000"/>
              </w:rPr>
              <w:t>Oczekiwane cele szkolenia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Przekazanie Studentom podstawowej wiedzy z zakresu metodyki PRINCE2®, tak, aby mogli oni z powodzeniem wykorzystywać ją w zarządzaniu projektami podczas studiów oraz w przyszłej pracy.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Omówienie zintegrowanych elementów składowych metodyki: pryncypiów, tematów, procesów i środowiska projektowego.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Przygotowanie Studentów do uzyskania pozytywnego wyniku na egzaminie PRINCE2®</w:t>
            </w:r>
          </w:p>
          <w:p w:rsidR="00FA2578" w:rsidRPr="00B60312" w:rsidRDefault="00FA2578" w:rsidP="00B60312">
            <w:pPr>
              <w:ind w:left="288"/>
              <w:rPr>
                <w:color w:val="000000"/>
              </w:rPr>
            </w:pPr>
          </w:p>
          <w:p w:rsidR="00FA2578" w:rsidRPr="00B60312" w:rsidRDefault="00FA2578" w:rsidP="00B60312">
            <w:pPr>
              <w:ind w:left="4"/>
              <w:rPr>
                <w:color w:val="000000"/>
              </w:rPr>
            </w:pPr>
            <w:r w:rsidRPr="00B60312">
              <w:rPr>
                <w:color w:val="000000"/>
              </w:rPr>
              <w:t>Oczekiwane efekty edukacyjne</w:t>
            </w:r>
          </w:p>
          <w:p w:rsidR="00FA2578" w:rsidRPr="00B60312" w:rsidRDefault="00FA2578" w:rsidP="00AE42E6">
            <w:pPr>
              <w:rPr>
                <w:color w:val="000000"/>
              </w:rPr>
            </w:pPr>
            <w:r w:rsidRPr="00B60312">
              <w:rPr>
                <w:color w:val="000000"/>
              </w:rPr>
              <w:t>Uczestnik: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Nauczy się zarządzać projektami i pracować w środowisku projektowym za pomocą metodyki zarządzania projektami PRINCE2.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Upewni się, że członkowie zespołu koncentrują się na rentowności projektu oraz jego uzasadnieniu biznesowym zamiast na zakończeniu projektu dla samego jego zamknięcia.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Dowie się, jak wspierać ciągłość pracy w projekcie i jak wykorzystywać wnioski płynące z jego realizacji.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Zacznie wykorzystywać planowanie oraz raportowanie prac poprawiające bieżącą komunikację oraz kontrolę postępów.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Ograniczy konsekwencje pojawiających się w projekcie problemów oraz dowie się, jak monitorować projekt przez cały okres jego trwania.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>Program szkolenia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ind w:right="6"/>
              <w:jc w:val="both"/>
              <w:rPr>
                <w:b/>
                <w:color w:val="000000"/>
              </w:rPr>
            </w:pPr>
            <w:r w:rsidRPr="00B60312">
              <w:rPr>
                <w:b/>
                <w:color w:val="000000"/>
              </w:rPr>
              <w:t>Propozycja programu szkolenia (tematyka):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Wprowadzenie do metodyki PRINCE2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Zasady PRINCE2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Temat: Uzasadnienie biznesowe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Temat: Organizacja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Wprowadzenie do procesów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Proces: przygotowanie projektu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Proces: zarządzanie strategiczne projektem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Temat: Jakość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Temat: Plany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Proces: Inicjowanie Projektu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Temat: Ryzyko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Temat: Zmiana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Proces: Sterowanie Etapem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Proces: Zarządzanie Dostarczaniem Produktów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Temat: Postępy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Proces: Zarządzanie Końcem Etapu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Proces: Zamykanie Projektu</w:t>
            </w:r>
          </w:p>
          <w:p w:rsidR="00FA2578" w:rsidRPr="00B60312" w:rsidRDefault="00FA2578" w:rsidP="00B60312">
            <w:pPr>
              <w:numPr>
                <w:ilvl w:val="0"/>
                <w:numId w:val="5"/>
              </w:numPr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Egzamin PRINCE2 Foundation</w:t>
            </w:r>
          </w:p>
          <w:p w:rsidR="00FA2578" w:rsidRPr="00B60312" w:rsidRDefault="00FA2578" w:rsidP="00B60312">
            <w:pPr>
              <w:ind w:left="288" w:right="6"/>
              <w:jc w:val="both"/>
              <w:rPr>
                <w:color w:val="000000"/>
              </w:rPr>
            </w:pPr>
          </w:p>
          <w:p w:rsidR="00FA2578" w:rsidRPr="00B60312" w:rsidRDefault="00FA2578" w:rsidP="00B60312">
            <w:pPr>
              <w:ind w:right="6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Program opracowany przez Wykonawcę winien być oparty na poniżej opisanych założeniach merytorycznych i spełniać co najmniej następujące warunki:</w:t>
            </w:r>
          </w:p>
          <w:p w:rsidR="00FA2578" w:rsidRPr="00B60312" w:rsidRDefault="00FA2578" w:rsidP="00B60312">
            <w:pPr>
              <w:numPr>
                <w:ilvl w:val="0"/>
                <w:numId w:val="1"/>
              </w:numPr>
              <w:ind w:left="437" w:right="6" w:hanging="433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Program powinien zakładać osiągalne, mierzalne i określone w czasie cele szkolenia, prezentowane w formie opisu efektów szkolenia dla uczestnika szkolenia;</w:t>
            </w:r>
          </w:p>
          <w:p w:rsidR="00FA2578" w:rsidRPr="00B60312" w:rsidRDefault="00FA2578" w:rsidP="00B60312">
            <w:pPr>
              <w:numPr>
                <w:ilvl w:val="0"/>
                <w:numId w:val="1"/>
              </w:numPr>
              <w:ind w:left="437" w:right="6" w:hanging="433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Program powinien być realizowany za pomocą aktywizujących metod i technik kształcenia adekwatnych zarówno do celów szkolenia, jak i specyfiki sytuacji uczestników (kadra akademicka);</w:t>
            </w:r>
          </w:p>
          <w:p w:rsidR="00FA2578" w:rsidRPr="00B60312" w:rsidRDefault="00FA2578" w:rsidP="00B60312">
            <w:pPr>
              <w:numPr>
                <w:ilvl w:val="0"/>
                <w:numId w:val="1"/>
              </w:numPr>
              <w:ind w:left="437" w:right="6" w:hanging="433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Program powinien zakładać pracę własną uczestników związaną ze udoskonaleniem praktyki dydaktycznej i zmianą sylabusów przedmiotów;</w:t>
            </w:r>
          </w:p>
          <w:p w:rsidR="00FA2578" w:rsidRPr="00B60312" w:rsidRDefault="00FA2578" w:rsidP="00B60312">
            <w:pPr>
              <w:numPr>
                <w:ilvl w:val="0"/>
                <w:numId w:val="1"/>
              </w:numPr>
              <w:ind w:left="437" w:right="6" w:hanging="433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Program powinien zawierać treści, jak najlepiej dopasowane do potrzeb uczestników w zakresie (wynikającym z tematyki, formy szkolenia)</w:t>
            </w:r>
          </w:p>
          <w:p w:rsidR="00FA2578" w:rsidRPr="00B60312" w:rsidRDefault="00FA2578" w:rsidP="00B60312">
            <w:pPr>
              <w:numPr>
                <w:ilvl w:val="0"/>
                <w:numId w:val="1"/>
              </w:numPr>
              <w:ind w:left="437" w:right="6" w:hanging="433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FA2578" w:rsidRPr="00A82D1F" w:rsidRDefault="00FA2578" w:rsidP="00B60312">
            <w:pPr>
              <w:spacing w:before="120"/>
              <w:ind w:left="284"/>
              <w:jc w:val="both"/>
            </w:pPr>
            <w:r w:rsidRPr="00703FBE">
              <w:t>Sposób weryfikacji nabycia kompetencji uczestników szkolenia będzie realizowany w projekcie przy współpracy z Wykonawc</w:t>
            </w:r>
            <w:r>
              <w:t xml:space="preserve">ą </w:t>
            </w:r>
            <w:r w:rsidRPr="00703FBE">
              <w:t>realizującym zamówienie w ramach 4 etapów: Etap I – Analiza i ocena poziomu uczestników i ich oczekiwań,</w:t>
            </w:r>
            <w:r>
              <w:t xml:space="preserve"> </w:t>
            </w:r>
            <w:r w:rsidRPr="00703FBE">
              <w:t>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>Materiały szkoleniowe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ind w:left="284"/>
              <w:jc w:val="both"/>
            </w:pPr>
            <w:r>
              <w:t xml:space="preserve"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</w:t>
            </w:r>
            <w:r w:rsidRPr="00B60312">
              <w:rPr>
                <w:color w:val="000000"/>
              </w:rPr>
              <w:t xml:space="preserve">oznakowane </w:t>
            </w:r>
            <w:r>
              <w:t>właściwymi logami, które Zamawiający udostępni Wykonawcy zgodnie z postanowieniami wzoru umowy. Materiały szkoleniowe powinny co najmniej:</w:t>
            </w:r>
          </w:p>
          <w:p w:rsidR="00FA2578" w:rsidRPr="00B60312" w:rsidRDefault="00FA2578" w:rsidP="00B60312">
            <w:pPr>
              <w:numPr>
                <w:ilvl w:val="0"/>
                <w:numId w:val="2"/>
              </w:numPr>
              <w:tabs>
                <w:tab w:val="left" w:pos="288"/>
              </w:tabs>
              <w:spacing w:before="120"/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zawierać podsumowanie treści objętej programem szkolenia</w:t>
            </w:r>
          </w:p>
          <w:p w:rsidR="00FA2578" w:rsidRPr="00B60312" w:rsidRDefault="00FA2578" w:rsidP="00B60312">
            <w:pPr>
              <w:numPr>
                <w:ilvl w:val="0"/>
                <w:numId w:val="2"/>
              </w:numPr>
              <w:spacing w:before="120"/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FA2578" w:rsidRPr="00B60312" w:rsidRDefault="00FA2578" w:rsidP="00B60312">
            <w:pPr>
              <w:numPr>
                <w:ilvl w:val="0"/>
                <w:numId w:val="2"/>
              </w:numPr>
              <w:spacing w:before="120"/>
              <w:ind w:left="288" w:right="6" w:hanging="284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zawierać odwołania do źródeł wiedzy, o które oparty był program szkolenia</w:t>
            </w:r>
          </w:p>
          <w:p w:rsidR="00FA2578" w:rsidRDefault="00FA2578" w:rsidP="00B60312">
            <w:pPr>
              <w:spacing w:before="120"/>
              <w:ind w:left="284"/>
              <w:jc w:val="both"/>
            </w:pPr>
            <w: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>
            <w:pPr>
              <w:rPr>
                <w:b/>
              </w:rPr>
            </w:pPr>
            <w:r w:rsidRPr="00B60312">
              <w:rPr>
                <w:b/>
              </w:rPr>
              <w:t xml:space="preserve">Terminy i godziny realizacji 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b/>
              </w:rPr>
            </w:pPr>
            <w:r w:rsidRPr="00B60312">
              <w:rPr>
                <w:b/>
              </w:rPr>
              <w:t xml:space="preserve">Zajęcia w układzie: 3 x piątki </w:t>
            </w:r>
            <w:r>
              <w:t xml:space="preserve">w godzinach 9:00-15:00 </w:t>
            </w:r>
          </w:p>
        </w:tc>
      </w:tr>
    </w:tbl>
    <w:p w:rsidR="00FA2578" w:rsidRDefault="00FA2578"/>
    <w:p w:rsidR="00FA2578" w:rsidRDefault="00FA2578">
      <w:pPr>
        <w:rPr>
          <w:b/>
          <w:color w:val="FFFFFF"/>
        </w:rPr>
      </w:pPr>
      <w:r>
        <w:rPr>
          <w:b/>
          <w:color w:val="FFFFFF"/>
          <w:highlight w:val="black"/>
        </w:rPr>
        <w:t>Zadanie 2.</w:t>
      </w:r>
    </w:p>
    <w:p w:rsidR="00FA2578" w:rsidRDefault="00FA2578" w:rsidP="00B27725">
      <w:pPr>
        <w:rPr>
          <w:b/>
          <w:color w:val="FFFFFF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63"/>
        <w:gridCol w:w="6799"/>
      </w:tblGrid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FA2578" w:rsidRPr="00B60312" w:rsidRDefault="00FA2578" w:rsidP="00B60312">
            <w:pPr>
              <w:spacing w:before="120"/>
              <w:jc w:val="both"/>
              <w:rPr>
                <w:b/>
                <w:highlight w:val="yellow"/>
              </w:rPr>
            </w:pPr>
            <w:r w:rsidRPr="00B60312">
              <w:rPr>
                <w:b/>
              </w:rPr>
              <w:t xml:space="preserve">Zadanie 2 </w:t>
            </w:r>
            <w:r>
              <w:rPr>
                <w:b/>
              </w:rPr>
              <w:t>A</w:t>
            </w:r>
            <w:r w:rsidRPr="00B60312">
              <w:rPr>
                <w:b/>
              </w:rPr>
              <w:t xml:space="preserve">kredytowane </w:t>
            </w:r>
            <w:r>
              <w:rPr>
                <w:b/>
              </w:rPr>
              <w:t>s</w:t>
            </w:r>
            <w:r w:rsidRPr="00B60312">
              <w:rPr>
                <w:b/>
              </w:rPr>
              <w:t xml:space="preserve">zkolenie Agile Project Management Foundation z </w:t>
            </w:r>
            <w:r>
              <w:rPr>
                <w:b/>
              </w:rPr>
              <w:t>certyfikatem dla studentów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Okres realizacji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>
              <w:rPr>
                <w:color w:val="000000"/>
              </w:rPr>
              <w:t>od daty zawarcia umowy</w:t>
            </w:r>
            <w:r w:rsidRPr="00B60312">
              <w:rPr>
                <w:color w:val="000000"/>
              </w:rPr>
              <w:t xml:space="preserve">. do </w:t>
            </w:r>
            <w:r>
              <w:rPr>
                <w:color w:val="000000"/>
              </w:rPr>
              <w:t xml:space="preserve">końca </w:t>
            </w:r>
            <w:r w:rsidRPr="00B60312">
              <w:rPr>
                <w:color w:val="000000"/>
              </w:rPr>
              <w:t>II kwartał 2023 r.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Struktura szkoleń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bCs/>
                <w:color w:val="000000"/>
              </w:rPr>
              <w:t>1 grupa</w:t>
            </w:r>
            <w:r w:rsidRPr="00B60312">
              <w:rPr>
                <w:color w:val="000000"/>
              </w:rPr>
              <w:t>– 12 osób x 28 godzin</w:t>
            </w:r>
          </w:p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2 grupa – 12 osób x 28godzin</w:t>
            </w:r>
          </w:p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3 grupa – 12 osób x 28 godzin</w:t>
            </w:r>
          </w:p>
          <w:p w:rsidR="00FA2578" w:rsidRPr="00BF2666" w:rsidRDefault="00FA2578" w:rsidP="00B60312">
            <w:pPr>
              <w:spacing w:before="120"/>
              <w:ind w:right="6"/>
              <w:jc w:val="both"/>
            </w:pPr>
            <w:r w:rsidRPr="00B60312">
              <w:rPr>
                <w:color w:val="000000"/>
              </w:rPr>
              <w:t xml:space="preserve">4 grupa – 12 osób </w:t>
            </w:r>
            <w:r w:rsidRPr="00AD1126">
              <w:t>x 28</w:t>
            </w:r>
            <w:r>
              <w:t>godzin</w:t>
            </w:r>
          </w:p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 w:rsidRPr="00B60312">
              <w:rPr>
                <w:b/>
                <w:color w:val="000000"/>
              </w:rPr>
              <w:t xml:space="preserve">Razem: </w:t>
            </w:r>
            <w:r w:rsidRPr="00B60312">
              <w:rPr>
                <w:b/>
                <w:bCs/>
                <w:color w:val="000000"/>
              </w:rPr>
              <w:t>112 godzin; 48 osób</w:t>
            </w:r>
            <w:r w:rsidRPr="00B60312">
              <w:rPr>
                <w:color w:val="000000"/>
              </w:rPr>
              <w:t xml:space="preserve"> (1 godz. szkoleniowa = 45 min.)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Miejsce realizacji 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 w:rsidRPr="0028134F">
              <w:t>Pomieszczenia i sale UEK</w:t>
            </w:r>
          </w:p>
        </w:tc>
      </w:tr>
      <w:tr w:rsidR="00FA2578" w:rsidRPr="0046386D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Wymagania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  <w:lang w:val="en-US"/>
              </w:rPr>
            </w:pPr>
            <w:r w:rsidRPr="00B60312">
              <w:rPr>
                <w:lang w:val="en-US"/>
              </w:rPr>
              <w:t>Program szkoleń Agile Project Management Foundation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  <w:lang w:val="en-US"/>
              </w:rPr>
            </w:pP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Oczekiwane cele szkolenia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Zdobycie wiedzy z zakresu prowadzenia projektów w oparciu o metodykę Agile Project Management 2.0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Przygotowanie Studentów do uzyskania pozytywnego wyniku na egzaminie międzynarodowym</w:t>
            </w:r>
          </w:p>
          <w:p w:rsidR="00FA2578" w:rsidRPr="00B60312" w:rsidRDefault="00FA2578" w:rsidP="00B60312">
            <w:pPr>
              <w:ind w:left="4"/>
              <w:rPr>
                <w:color w:val="000000"/>
              </w:rPr>
            </w:pPr>
            <w:r w:rsidRPr="00B60312">
              <w:rPr>
                <w:color w:val="000000"/>
              </w:rPr>
              <w:t>Oczekiwane efekty edukacyjne</w:t>
            </w:r>
          </w:p>
          <w:p w:rsidR="00FA2578" w:rsidRPr="00B60312" w:rsidRDefault="00FA2578" w:rsidP="009D4147">
            <w:pPr>
              <w:rPr>
                <w:color w:val="000000"/>
              </w:rPr>
            </w:pPr>
            <w:r w:rsidRPr="00B60312">
              <w:rPr>
                <w:color w:val="000000"/>
              </w:rPr>
              <w:t>Uczestnik: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 xml:space="preserve">Nauczy się zarządzać projektami i pracować w środowisku projektowym 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Nabędzie wiedzę praktyczną poprzez wykonanie w trakcie szkolenia fragmentu projektu przy użyciu metodyki Agile.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Dowie się, jak wspierać ciągłość pracy w projekcie i jak wykorzystywać wnioski płynące z jego realizacji.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Zacznie wykorzystywać planowanie oraz raportowanie prac poprawiające bieżącą komunikację oraz kontrolę postępów.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Ograniczy konsekwencje pojawiających się w projekcie problemów oraz dowie się, jak monitorować projekt przez cały okres jego trwania.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Program szkolenia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 w:rsidRPr="00590B8D">
              <w:t>Propozycja programu szkolenia (tematyka):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Wprowadzenie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Wyb</w:t>
            </w:r>
            <w:r w:rsidRPr="00B60312">
              <w:rPr>
                <w:sz w:val="24"/>
                <w:szCs w:val="36"/>
              </w:rPr>
              <w:t>ó</w:t>
            </w:r>
            <w:r w:rsidRPr="00B60312">
              <w:rPr>
                <w:sz w:val="24"/>
                <w:szCs w:val="36"/>
              </w:rPr>
              <w:t>r odpowiedniego podej</w:t>
            </w:r>
            <w:r w:rsidRPr="00B60312">
              <w:rPr>
                <w:sz w:val="24"/>
                <w:szCs w:val="36"/>
              </w:rPr>
              <w:t>ś</w:t>
            </w:r>
            <w:r w:rsidRPr="00B60312">
              <w:rPr>
                <w:sz w:val="24"/>
                <w:szCs w:val="36"/>
              </w:rPr>
              <w:t>cia zwinnego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Filozofia, pryncypia i zmienne projektu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Przygotowanie do sukcesu projektu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Proces DSDM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Role i obowi</w:t>
            </w:r>
            <w:r w:rsidRPr="00B60312">
              <w:rPr>
                <w:sz w:val="24"/>
                <w:szCs w:val="36"/>
              </w:rPr>
              <w:t>ą</w:t>
            </w:r>
            <w:r w:rsidRPr="00B60312">
              <w:rPr>
                <w:sz w:val="24"/>
                <w:szCs w:val="36"/>
              </w:rPr>
              <w:t>zki DSDM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Produkty DSDM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 xml:space="preserve">Kluczowe praktyki </w:t>
            </w:r>
            <w:r w:rsidRPr="00B60312">
              <w:rPr>
                <w:sz w:val="24"/>
                <w:szCs w:val="36"/>
              </w:rPr>
              <w:t>–</w:t>
            </w:r>
            <w:r w:rsidRPr="00B60312">
              <w:rPr>
                <w:sz w:val="24"/>
                <w:szCs w:val="36"/>
              </w:rPr>
              <w:t xml:space="preserve"> MoSCoW i Timeboxing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 xml:space="preserve">Planowanie i kontrola w cyklu </w:t>
            </w:r>
            <w:r w:rsidRPr="00B60312">
              <w:rPr>
                <w:sz w:val="24"/>
                <w:szCs w:val="36"/>
              </w:rPr>
              <w:t>ż</w:t>
            </w:r>
            <w:r w:rsidRPr="00B60312">
              <w:rPr>
                <w:sz w:val="24"/>
                <w:szCs w:val="36"/>
              </w:rPr>
              <w:t>ycia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Inne praktyki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0"/>
              </w:numPr>
              <w:spacing w:before="120"/>
              <w:ind w:left="455" w:hanging="425"/>
              <w:rPr>
                <w:sz w:val="24"/>
                <w:szCs w:val="36"/>
                <w:lang w:val="en-US"/>
              </w:rPr>
            </w:pPr>
            <w:r w:rsidRPr="00B60312">
              <w:rPr>
                <w:sz w:val="24"/>
                <w:szCs w:val="36"/>
                <w:lang w:val="en-US"/>
              </w:rPr>
              <w:t>Egzamin Agile Project Management Foundation</w:t>
            </w:r>
          </w:p>
          <w:p w:rsidR="00FA2578" w:rsidRDefault="00FA2578" w:rsidP="00B60312">
            <w:pPr>
              <w:spacing w:before="120"/>
              <w:jc w:val="both"/>
            </w:pPr>
            <w:r>
              <w:t>Program opracowany przez Wykonawcę winien być oparty na poniżej opisanych założeniach merytorycznych i spełniać co najmniej następujące warunki:</w:t>
            </w:r>
          </w:p>
          <w:p w:rsidR="00FA2578" w:rsidRDefault="00FA2578" w:rsidP="00B60312">
            <w:pPr>
              <w:numPr>
                <w:ilvl w:val="0"/>
                <w:numId w:val="8"/>
              </w:numPr>
              <w:ind w:left="430" w:right="6" w:hanging="426"/>
              <w:jc w:val="both"/>
            </w:pPr>
            <w:r>
              <w:t>Program powinien zakładać osiągalne, mierzalne i określone w czasie cele szkolenia, prezentowane w formie opisu efektów szkolenia dla uczestnika szkolenia;</w:t>
            </w:r>
          </w:p>
          <w:p w:rsidR="00FA2578" w:rsidRDefault="00FA2578" w:rsidP="00B60312">
            <w:pPr>
              <w:numPr>
                <w:ilvl w:val="0"/>
                <w:numId w:val="8"/>
              </w:numPr>
              <w:ind w:left="437" w:right="6" w:hanging="437"/>
              <w:jc w:val="both"/>
            </w:pPr>
            <w:r>
              <w:t xml:space="preserve">Program powinien być realizowany za pomocą aktywizujących metod i technik kształcenia adekwatnych zarówno do celów szkolenia, jak i specyfiki sytuacji uczestników </w:t>
            </w:r>
          </w:p>
          <w:p w:rsidR="00FA2578" w:rsidRDefault="00FA2578" w:rsidP="00B60312">
            <w:pPr>
              <w:numPr>
                <w:ilvl w:val="0"/>
                <w:numId w:val="8"/>
              </w:numPr>
              <w:ind w:left="437" w:right="6" w:hanging="437"/>
              <w:jc w:val="both"/>
            </w:pPr>
            <w:r>
              <w:t>Program powinien zakładać pracę własną uczestników związaną ze udoskonaleniem praktyki dydaktycznej i zmianą sylabusów przedmiotów;</w:t>
            </w:r>
          </w:p>
          <w:p w:rsidR="00FA2578" w:rsidRDefault="00FA2578" w:rsidP="00B60312">
            <w:pPr>
              <w:numPr>
                <w:ilvl w:val="0"/>
                <w:numId w:val="8"/>
              </w:numPr>
              <w:ind w:left="437" w:right="6" w:hanging="437"/>
              <w:jc w:val="both"/>
            </w:pPr>
            <w:r>
              <w:t>Program powinien zawierać treści, jak najlepiej dopasowane do potrzeb uczestników w zakresie (wynikającym z tematyki, formy szkolenia)</w:t>
            </w:r>
          </w:p>
          <w:p w:rsidR="00FA2578" w:rsidRDefault="00FA2578" w:rsidP="00B60312">
            <w:pPr>
              <w:numPr>
                <w:ilvl w:val="0"/>
                <w:numId w:val="8"/>
              </w:numPr>
              <w:ind w:left="437" w:right="6" w:hanging="437"/>
              <w:jc w:val="both"/>
            </w:pPr>
            <w: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Sposób weryfikacji nabycia kompetencji uczestników szkolenia będzie realizowany w projekcie przy współpracy z Wykonawcą realizującym zamówienie w ramach 4 etapów: Etap I – Analiza i ocena poziomu uczestników i ich oczekiwań, 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Materiały szkoleniowe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postanowieniami wzoru umowy. Materiały szkoleniowe powinny co najmniej:</w:t>
            </w:r>
          </w:p>
          <w:p w:rsidR="00FA2578" w:rsidRDefault="00FA2578" w:rsidP="00B60312">
            <w:pPr>
              <w:numPr>
                <w:ilvl w:val="0"/>
                <w:numId w:val="6"/>
              </w:numPr>
              <w:tabs>
                <w:tab w:val="left" w:pos="430"/>
              </w:tabs>
              <w:spacing w:before="120"/>
              <w:ind w:right="6" w:hanging="2298"/>
              <w:jc w:val="both"/>
            </w:pPr>
            <w:r>
              <w:t>zawierać podsumowanie treści objętej programem szkolenia</w:t>
            </w:r>
          </w:p>
          <w:p w:rsidR="00FA2578" w:rsidRDefault="00FA2578" w:rsidP="00B60312">
            <w:pPr>
              <w:numPr>
                <w:ilvl w:val="0"/>
                <w:numId w:val="6"/>
              </w:numPr>
              <w:tabs>
                <w:tab w:val="left" w:pos="430"/>
              </w:tabs>
              <w:spacing w:before="120"/>
              <w:ind w:left="430" w:right="6" w:hanging="284"/>
              <w:jc w:val="both"/>
            </w:pPr>
            <w: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FA2578" w:rsidRDefault="00FA2578" w:rsidP="00B60312">
            <w:pPr>
              <w:numPr>
                <w:ilvl w:val="0"/>
                <w:numId w:val="6"/>
              </w:numPr>
              <w:tabs>
                <w:tab w:val="left" w:pos="430"/>
              </w:tabs>
              <w:spacing w:before="120"/>
              <w:ind w:left="430" w:right="6" w:hanging="284"/>
              <w:jc w:val="both"/>
            </w:pPr>
            <w:r>
              <w:t>zawierać odwołania do źródeł wiedzy, o które oparty był program szkolenia</w:t>
            </w:r>
          </w:p>
          <w:p w:rsidR="00FA2578" w:rsidRDefault="00FA2578" w:rsidP="00B60312">
            <w:pPr>
              <w:spacing w:before="120"/>
              <w:jc w:val="both"/>
            </w:pPr>
            <w: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Terminy i godziny realizacji 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 w:rsidRPr="00B60312">
              <w:rPr>
                <w:b/>
              </w:rPr>
              <w:t xml:space="preserve">Zajęcia w układzie: poniedziałek –czwartek </w:t>
            </w:r>
            <w:r w:rsidRPr="00B60312">
              <w:rPr>
                <w:bCs/>
              </w:rPr>
              <w:t xml:space="preserve">w godzinach 15:00 – 19:00 </w:t>
            </w:r>
            <w:r w:rsidRPr="00B60312">
              <w:rPr>
                <w:b/>
              </w:rPr>
              <w:t xml:space="preserve">lub piątek </w:t>
            </w:r>
            <w:r>
              <w:t>w godzinach 9:00-15:00</w:t>
            </w:r>
          </w:p>
        </w:tc>
      </w:tr>
    </w:tbl>
    <w:p w:rsidR="00FA2578" w:rsidRDefault="00FA2578"/>
    <w:p w:rsidR="00FA2578" w:rsidRDefault="00FA2578" w:rsidP="00674DE0">
      <w:pPr>
        <w:rPr>
          <w:b/>
          <w:color w:val="FFFFFF"/>
        </w:rPr>
      </w:pPr>
      <w:r>
        <w:rPr>
          <w:b/>
          <w:color w:val="FFFFFF"/>
          <w:highlight w:val="black"/>
        </w:rPr>
        <w:t>Zadanie 3.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63"/>
        <w:gridCol w:w="6799"/>
      </w:tblGrid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FA2578" w:rsidRPr="00B60312" w:rsidRDefault="00FA2578" w:rsidP="00B60312">
            <w:pPr>
              <w:spacing w:before="120"/>
              <w:jc w:val="both"/>
              <w:rPr>
                <w:b/>
                <w:highlight w:val="yellow"/>
              </w:rPr>
            </w:pPr>
            <w:r w:rsidRPr="00B60312">
              <w:rPr>
                <w:b/>
              </w:rPr>
              <w:t xml:space="preserve">Zadanie 3. Szkolenie akredytowane - metodologia Agile w prowadzeniu wykładów </w:t>
            </w:r>
            <w:r>
              <w:rPr>
                <w:b/>
              </w:rPr>
              <w:t>–</w:t>
            </w:r>
            <w:r w:rsidRPr="00B60312">
              <w:rPr>
                <w:b/>
              </w:rPr>
              <w:t xml:space="preserve"> eduScrum</w:t>
            </w:r>
            <w:r>
              <w:rPr>
                <w:b/>
              </w:rPr>
              <w:t xml:space="preserve"> dla kadry dydaktycznej 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Okres realizacji</w:t>
            </w:r>
          </w:p>
        </w:tc>
        <w:tc>
          <w:tcPr>
            <w:tcW w:w="6799" w:type="dxa"/>
          </w:tcPr>
          <w:p w:rsidR="00FA2578" w:rsidRPr="00532DA9" w:rsidRDefault="00FA2578" w:rsidP="00B60312">
            <w:pPr>
              <w:spacing w:before="120"/>
              <w:jc w:val="both"/>
            </w:pPr>
            <w:r>
              <w:rPr>
                <w:color w:val="000000"/>
              </w:rPr>
              <w:t>od daty zawarcia umowy</w:t>
            </w:r>
            <w:r w:rsidRPr="00B60312">
              <w:rPr>
                <w:color w:val="000000"/>
              </w:rPr>
              <w:t xml:space="preserve"> do </w:t>
            </w:r>
            <w:r>
              <w:rPr>
                <w:color w:val="000000"/>
              </w:rPr>
              <w:t xml:space="preserve">końca </w:t>
            </w:r>
            <w:r w:rsidRPr="00B60312">
              <w:rPr>
                <w:color w:val="000000"/>
              </w:rPr>
              <w:t>II kwartał 2023 r.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Struktura szkoleń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bCs/>
                <w:color w:val="000000"/>
              </w:rPr>
              <w:t>1 grupa</w:t>
            </w:r>
            <w:r w:rsidRPr="00B60312">
              <w:rPr>
                <w:color w:val="000000"/>
              </w:rPr>
              <w:t>– 13osób x 28 godzin</w:t>
            </w:r>
          </w:p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 w:rsidRPr="00B60312">
              <w:rPr>
                <w:b/>
                <w:color w:val="000000"/>
              </w:rPr>
              <w:t xml:space="preserve">Razem: </w:t>
            </w:r>
            <w:r w:rsidRPr="00B60312">
              <w:rPr>
                <w:b/>
                <w:bCs/>
                <w:color w:val="000000"/>
              </w:rPr>
              <w:t>28 godzin</w:t>
            </w:r>
            <w:r w:rsidRPr="00B60312">
              <w:rPr>
                <w:color w:val="000000"/>
              </w:rPr>
              <w:t xml:space="preserve"> (1 godz. szkoleniowa = 45 min.)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Miejsce realizacji 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 w:rsidRPr="0028134F">
              <w:t>Pomieszczenia i sale UEK</w:t>
            </w:r>
          </w:p>
        </w:tc>
      </w:tr>
      <w:tr w:rsidR="00FA2578" w:rsidRPr="009A6FD7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Wymagania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 w:rsidRPr="009A6FD7">
              <w:t>Program szkoleń Agile Project Management Foundation dostosowany do wyko</w:t>
            </w:r>
            <w:r>
              <w:t>rzystania w środowisku akademickim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Oczekiwane cele szkolenia:</w:t>
            </w:r>
          </w:p>
          <w:p w:rsidR="00FA2578" w:rsidRDefault="00FA2578" w:rsidP="00B60312">
            <w:pPr>
              <w:spacing w:before="120"/>
              <w:jc w:val="both"/>
            </w:pPr>
            <w:r>
              <w:t xml:space="preserve">Zapoznanie 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zapoznanie uczestników z metodologią Agile Project Management 2.0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zapoznanie się z programem eduScrum dostosowanym do pracy w zespołach studenckich.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Otrzymanie przez uczestników certyfikatu eduScrum Mastera, który upoważnia do stosowania metody na Uczelni.</w:t>
            </w:r>
          </w:p>
          <w:p w:rsidR="00FA2578" w:rsidRPr="00B60312" w:rsidRDefault="00FA2578" w:rsidP="00B60312">
            <w:pPr>
              <w:ind w:left="288"/>
              <w:rPr>
                <w:color w:val="000000"/>
              </w:rPr>
            </w:pPr>
          </w:p>
          <w:p w:rsidR="00FA2578" w:rsidRPr="00B60312" w:rsidRDefault="00FA2578" w:rsidP="00B60312">
            <w:pPr>
              <w:ind w:left="4"/>
              <w:rPr>
                <w:color w:val="000000"/>
              </w:rPr>
            </w:pPr>
            <w:r w:rsidRPr="00B60312">
              <w:rPr>
                <w:color w:val="000000"/>
              </w:rPr>
              <w:t>Oczekiwane efekty edukacyjne</w:t>
            </w:r>
          </w:p>
          <w:p w:rsidR="00FA2578" w:rsidRPr="00B60312" w:rsidRDefault="00FA2578" w:rsidP="009D4147">
            <w:pPr>
              <w:rPr>
                <w:color w:val="000000"/>
              </w:rPr>
            </w:pPr>
            <w:r w:rsidRPr="00B60312">
              <w:rPr>
                <w:color w:val="000000"/>
              </w:rPr>
              <w:t>Uczestnik: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 xml:space="preserve">Nauczy się zarządzać projektami i pracować w środowisku projektowym 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Nauczy się wykorzystywać elementy metodologii Agile do prowadzenia zajęć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Pozna podstawowe różnice związane z budowaniem zespołów, z uwzględnieniem i badaniem kompetencji studentów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Pozna pracę zespołów projektowych przy zastosowaniu tej metodyki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Zdobędzie wiedzę w jaki sposób zastosować Agile do projektowych form zaliczeń przedmiotów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Otrzyma możliwość wykorzystania Agile do pracy wewnątrz uczelnianych prowadzonych projektów.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Program szkolenia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 w:rsidRPr="00590B8D">
              <w:t>Propozycja programu szkolenia (tematyka):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1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Filozofia, pryncypia i zmienne projektu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1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Agile w zastosowaniu na uczelni - eduScrum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1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Podej</w:t>
            </w:r>
            <w:r w:rsidRPr="00B60312">
              <w:rPr>
                <w:sz w:val="24"/>
                <w:szCs w:val="36"/>
              </w:rPr>
              <w:t>ś</w:t>
            </w:r>
            <w:r w:rsidRPr="00B60312">
              <w:rPr>
                <w:sz w:val="24"/>
                <w:szCs w:val="36"/>
              </w:rPr>
              <w:t>cie zwinne w dydaktyce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1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Projekty agile</w:t>
            </w:r>
            <w:r w:rsidRPr="00B60312">
              <w:rPr>
                <w:sz w:val="24"/>
                <w:szCs w:val="36"/>
              </w:rPr>
              <w:t>’</w:t>
            </w:r>
            <w:r w:rsidRPr="00B60312">
              <w:rPr>
                <w:sz w:val="24"/>
                <w:szCs w:val="36"/>
              </w:rPr>
              <w:t>owe jako forma zaliczenia zaj</w:t>
            </w:r>
            <w:r w:rsidRPr="00B60312">
              <w:rPr>
                <w:sz w:val="24"/>
                <w:szCs w:val="36"/>
              </w:rPr>
              <w:t>ęć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1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Mo</w:t>
            </w:r>
            <w:r w:rsidRPr="00B60312">
              <w:rPr>
                <w:sz w:val="24"/>
                <w:szCs w:val="36"/>
              </w:rPr>
              <w:t>ż</w:t>
            </w:r>
            <w:r w:rsidRPr="00B60312">
              <w:rPr>
                <w:sz w:val="24"/>
                <w:szCs w:val="36"/>
              </w:rPr>
              <w:t>liwo</w:t>
            </w:r>
            <w:r w:rsidRPr="00B60312">
              <w:rPr>
                <w:sz w:val="24"/>
                <w:szCs w:val="36"/>
              </w:rPr>
              <w:t>ś</w:t>
            </w:r>
            <w:r w:rsidRPr="00B60312">
              <w:rPr>
                <w:sz w:val="24"/>
                <w:szCs w:val="36"/>
              </w:rPr>
              <w:t>ci pracy w Agile</w:t>
            </w:r>
            <w:r w:rsidRPr="00B60312">
              <w:rPr>
                <w:sz w:val="24"/>
                <w:szCs w:val="36"/>
              </w:rPr>
              <w:t>’</w:t>
            </w:r>
            <w:r w:rsidRPr="00B60312">
              <w:rPr>
                <w:sz w:val="24"/>
                <w:szCs w:val="36"/>
              </w:rPr>
              <w:t>u na uczelniach wy</w:t>
            </w:r>
            <w:r w:rsidRPr="00B60312">
              <w:rPr>
                <w:sz w:val="24"/>
                <w:szCs w:val="36"/>
              </w:rPr>
              <w:t>ż</w:t>
            </w:r>
            <w:r w:rsidRPr="00B60312">
              <w:rPr>
                <w:sz w:val="24"/>
                <w:szCs w:val="36"/>
              </w:rPr>
              <w:t>szych w prowadzeniu pracy naukowej</w:t>
            </w:r>
          </w:p>
          <w:p w:rsidR="00FA2578" w:rsidRDefault="00FA2578" w:rsidP="00B60312">
            <w:pPr>
              <w:spacing w:before="120"/>
              <w:jc w:val="both"/>
            </w:pPr>
            <w:r>
              <w:t>Program opracowany przez Wykonawcę winien być oparty na poniżej opisanych założeniach merytorycznych i spełniać co najmniej następujące warunki:</w:t>
            </w:r>
          </w:p>
          <w:p w:rsidR="00FA2578" w:rsidRDefault="00FA2578" w:rsidP="00B60312">
            <w:pPr>
              <w:numPr>
                <w:ilvl w:val="0"/>
                <w:numId w:val="23"/>
              </w:numPr>
              <w:ind w:left="455" w:right="6" w:hanging="425"/>
              <w:jc w:val="both"/>
            </w:pPr>
            <w:r>
              <w:t>Program powinien zakładać osiągalne, mierzalne i określone w czasie cele szkolenia, prezentowane w formie opisu efektów szkolenia dla uczestnika szkolenia;</w:t>
            </w:r>
          </w:p>
          <w:p w:rsidR="00FA2578" w:rsidRDefault="00FA2578" w:rsidP="00B60312">
            <w:pPr>
              <w:numPr>
                <w:ilvl w:val="0"/>
                <w:numId w:val="23"/>
              </w:numPr>
              <w:ind w:left="437" w:right="6" w:hanging="437"/>
              <w:jc w:val="both"/>
            </w:pPr>
            <w:r>
              <w:t xml:space="preserve">Program powinien być realizowany za pomocą aktywizujących metod i technik kształcenia adekwatnych zarówno do celów szkolenia, jak i specyfiki sytuacji uczestników </w:t>
            </w:r>
          </w:p>
          <w:p w:rsidR="00FA2578" w:rsidRDefault="00FA2578" w:rsidP="00B60312">
            <w:pPr>
              <w:numPr>
                <w:ilvl w:val="0"/>
                <w:numId w:val="23"/>
              </w:numPr>
              <w:ind w:left="437" w:right="6" w:hanging="437"/>
              <w:jc w:val="both"/>
            </w:pPr>
            <w:r>
              <w:t>Program powinien zakładać pracę własną uczestników związaną ze udoskonaleniem praktyki dydaktycznej i zmianą sylabusów przedmiotów;</w:t>
            </w:r>
          </w:p>
          <w:p w:rsidR="00FA2578" w:rsidRDefault="00FA2578" w:rsidP="00B60312">
            <w:pPr>
              <w:numPr>
                <w:ilvl w:val="0"/>
                <w:numId w:val="23"/>
              </w:numPr>
              <w:ind w:left="437" w:right="6" w:hanging="437"/>
              <w:jc w:val="both"/>
            </w:pPr>
            <w:r>
              <w:t>Program powinien zawierać treści, jak najlepiej dopasowane do potrzeb uczestników w zakresie (wynikającym z tematyki, formy szkolenia)</w:t>
            </w:r>
          </w:p>
          <w:p w:rsidR="00FA2578" w:rsidRDefault="00FA2578" w:rsidP="00B60312">
            <w:pPr>
              <w:numPr>
                <w:ilvl w:val="0"/>
                <w:numId w:val="23"/>
              </w:numPr>
              <w:ind w:left="437" w:right="6" w:hanging="437"/>
              <w:jc w:val="both"/>
            </w:pPr>
            <w: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Sposób weryfikacji nabycia kompetencji uczestników szkolenia będzie realizowany w projekcie przy współpracy z Wykonawcą realizującym zamówienie w ramach 4 etapów: Etap I – Analiza i ocena poziomu uczestników i ich oczekiwań, 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Materiały szkoleniowe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postanowieniami wzoru umowy. Materiały szkoleniowe powinny co najmniej:</w:t>
            </w:r>
          </w:p>
          <w:p w:rsidR="00FA2578" w:rsidRDefault="00FA2578" w:rsidP="00B60312">
            <w:pPr>
              <w:numPr>
                <w:ilvl w:val="0"/>
                <w:numId w:val="22"/>
              </w:numPr>
              <w:tabs>
                <w:tab w:val="left" w:pos="430"/>
              </w:tabs>
              <w:spacing w:before="120"/>
              <w:ind w:left="314" w:right="6" w:hanging="284"/>
              <w:jc w:val="both"/>
            </w:pPr>
            <w:r>
              <w:t>zawierać podsumowanie treści objętej programem szkolenia</w:t>
            </w:r>
          </w:p>
          <w:p w:rsidR="00FA2578" w:rsidRDefault="00FA2578" w:rsidP="00B60312">
            <w:pPr>
              <w:numPr>
                <w:ilvl w:val="0"/>
                <w:numId w:val="22"/>
              </w:numPr>
              <w:tabs>
                <w:tab w:val="left" w:pos="314"/>
              </w:tabs>
              <w:spacing w:before="120"/>
              <w:ind w:left="314" w:right="6" w:hanging="284"/>
              <w:jc w:val="both"/>
            </w:pPr>
            <w: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FA2578" w:rsidRDefault="00FA2578" w:rsidP="00B60312">
            <w:pPr>
              <w:numPr>
                <w:ilvl w:val="0"/>
                <w:numId w:val="22"/>
              </w:numPr>
              <w:tabs>
                <w:tab w:val="left" w:pos="314"/>
              </w:tabs>
              <w:spacing w:before="120"/>
              <w:ind w:left="314" w:right="6" w:hanging="284"/>
              <w:jc w:val="both"/>
            </w:pPr>
            <w:r>
              <w:t>zawierać odwołania do źródeł wiedzy, o które oparty był program szkolenia</w:t>
            </w:r>
          </w:p>
          <w:p w:rsidR="00FA2578" w:rsidRDefault="00FA2578" w:rsidP="00B60312">
            <w:pPr>
              <w:spacing w:before="120"/>
              <w:jc w:val="both"/>
            </w:pPr>
            <w: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Terminy i godziny realizacji </w:t>
            </w:r>
          </w:p>
        </w:tc>
        <w:tc>
          <w:tcPr>
            <w:tcW w:w="6799" w:type="dxa"/>
          </w:tcPr>
          <w:p w:rsidR="00FA2578" w:rsidRPr="00BF2666" w:rsidRDefault="00FA2578" w:rsidP="00B60312">
            <w:pPr>
              <w:spacing w:before="120"/>
              <w:jc w:val="both"/>
            </w:pPr>
            <w:r w:rsidRPr="00B60312">
              <w:rPr>
                <w:b/>
              </w:rPr>
              <w:t xml:space="preserve">Zajęcia w układzie: 4 x piątek </w:t>
            </w:r>
            <w:r w:rsidRPr="00FF5FE5">
              <w:t>w godzinach 9:00-15:00</w:t>
            </w:r>
          </w:p>
        </w:tc>
      </w:tr>
    </w:tbl>
    <w:p w:rsidR="00FA2578" w:rsidRDefault="00FA2578"/>
    <w:p w:rsidR="00FA2578" w:rsidRDefault="00FA2578" w:rsidP="009D4147">
      <w:pPr>
        <w:rPr>
          <w:b/>
          <w:color w:val="FFFFFF"/>
        </w:rPr>
      </w:pPr>
      <w:r>
        <w:rPr>
          <w:b/>
          <w:color w:val="FFFFFF"/>
          <w:highlight w:val="black"/>
        </w:rPr>
        <w:t>Zadanie 4.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263"/>
        <w:gridCol w:w="6799"/>
      </w:tblGrid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FA2578" w:rsidRPr="00B60312" w:rsidRDefault="00FA2578" w:rsidP="00B60312">
            <w:pPr>
              <w:spacing w:before="120"/>
              <w:jc w:val="both"/>
              <w:rPr>
                <w:b/>
                <w:highlight w:val="yellow"/>
              </w:rPr>
            </w:pPr>
            <w:r w:rsidRPr="00B60312">
              <w:rPr>
                <w:b/>
              </w:rPr>
              <w:t>Zadanie 4. Szkolenie zarządzanie projektami z certyfikacją IPMA D z egzaminem</w:t>
            </w:r>
            <w:r>
              <w:rPr>
                <w:b/>
              </w:rPr>
              <w:t xml:space="preserve"> dla kadry administracyjnej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Okres realizacji</w:t>
            </w:r>
          </w:p>
        </w:tc>
        <w:tc>
          <w:tcPr>
            <w:tcW w:w="6799" w:type="dxa"/>
          </w:tcPr>
          <w:p w:rsidR="00FA2578" w:rsidRPr="00584B69" w:rsidRDefault="00FA2578" w:rsidP="00B60312">
            <w:pPr>
              <w:spacing w:before="120"/>
              <w:jc w:val="both"/>
            </w:pPr>
            <w:r>
              <w:rPr>
                <w:color w:val="000000"/>
              </w:rPr>
              <w:t>Od daty zawarcia umowy</w:t>
            </w:r>
            <w:r w:rsidRPr="00B60312">
              <w:rPr>
                <w:color w:val="000000"/>
              </w:rPr>
              <w:t xml:space="preserve">. do </w:t>
            </w:r>
            <w:r>
              <w:rPr>
                <w:color w:val="000000"/>
              </w:rPr>
              <w:t xml:space="preserve">końca </w:t>
            </w:r>
            <w:r w:rsidRPr="00B60312">
              <w:rPr>
                <w:color w:val="000000"/>
              </w:rPr>
              <w:t>IV kwartał 2021 r.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Struktura szkoleń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bCs/>
                <w:color w:val="000000"/>
              </w:rPr>
              <w:t>1 grupa</w:t>
            </w:r>
            <w:r w:rsidRPr="00B60312">
              <w:rPr>
                <w:color w:val="000000"/>
              </w:rPr>
              <w:t>– 8osób x 100 godzin</w:t>
            </w:r>
          </w:p>
          <w:p w:rsidR="00FA2578" w:rsidRPr="00B60312" w:rsidRDefault="00FA2578" w:rsidP="00B60312">
            <w:pPr>
              <w:spacing w:before="120"/>
              <w:ind w:right="6"/>
              <w:jc w:val="both"/>
              <w:rPr>
                <w:color w:val="000000"/>
              </w:rPr>
            </w:pPr>
            <w:r w:rsidRPr="00B60312">
              <w:rPr>
                <w:color w:val="000000"/>
              </w:rPr>
              <w:t>1 grupa – 8 osób x 100 godzin</w:t>
            </w:r>
          </w:p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 w:rsidRPr="00B60312">
              <w:rPr>
                <w:b/>
                <w:color w:val="000000"/>
              </w:rPr>
              <w:t>Razem:</w:t>
            </w:r>
            <w:r w:rsidRPr="00B60312">
              <w:rPr>
                <w:b/>
                <w:bCs/>
                <w:color w:val="000000"/>
              </w:rPr>
              <w:t>200 godzin: 16 osób</w:t>
            </w:r>
            <w:r w:rsidRPr="00B60312">
              <w:rPr>
                <w:color w:val="000000"/>
              </w:rPr>
              <w:t xml:space="preserve"> (1 godz. szkoleniowa = 45 min.)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Miejsce realizacji 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</w:rPr>
            </w:pPr>
            <w:r w:rsidRPr="0028134F">
              <w:t>Pomieszczenia i sale UEK</w:t>
            </w:r>
          </w:p>
        </w:tc>
      </w:tr>
      <w:tr w:rsidR="00FA2578" w:rsidRPr="0046386D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Wymagania</w:t>
            </w:r>
          </w:p>
        </w:tc>
        <w:tc>
          <w:tcPr>
            <w:tcW w:w="6799" w:type="dxa"/>
          </w:tcPr>
          <w:p w:rsidR="00FA2578" w:rsidRPr="00B60312" w:rsidRDefault="00FA2578" w:rsidP="00B60312">
            <w:pPr>
              <w:spacing w:before="120"/>
              <w:jc w:val="both"/>
              <w:rPr>
                <w:highlight w:val="yellow"/>
                <w:lang w:val="en-US"/>
              </w:rPr>
            </w:pPr>
            <w:r w:rsidRPr="00B60312">
              <w:rPr>
                <w:lang w:val="en-US"/>
              </w:rPr>
              <w:t>Program szkoleń Agile Project Management Foundation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  <w:lang w:val="en-US"/>
              </w:rPr>
            </w:pP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Oczekiwane cele szkolenia: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zapoznanie uczestników z metodyką zarządzania projektami opartą o IPMA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przygotowanie uczestników do egzaminu IPMA na poziomie C i D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przygotowanie uczestników do pełnienia funkcji członka zespołu projektowego oraz kierownika projektu dla małych i średnich przedsięwzięć</w:t>
            </w:r>
          </w:p>
          <w:p w:rsidR="00FA2578" w:rsidRPr="00B60312" w:rsidRDefault="00FA2578" w:rsidP="00B60312">
            <w:pPr>
              <w:ind w:left="4"/>
              <w:rPr>
                <w:color w:val="000000"/>
              </w:rPr>
            </w:pPr>
            <w:r w:rsidRPr="00B60312">
              <w:rPr>
                <w:color w:val="000000"/>
              </w:rPr>
              <w:t>Oczekiwane efekty edukacyjne</w:t>
            </w:r>
          </w:p>
          <w:p w:rsidR="00FA2578" w:rsidRPr="00B60312" w:rsidRDefault="00FA2578" w:rsidP="009D4147">
            <w:pPr>
              <w:rPr>
                <w:color w:val="000000"/>
              </w:rPr>
            </w:pPr>
            <w:r w:rsidRPr="00B60312">
              <w:rPr>
                <w:color w:val="000000"/>
              </w:rPr>
              <w:t>Uczestnik: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 xml:space="preserve">pozna metodykę zarządzania projektami 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Pozna pracę zespołów projektowych przy zastosowaniu tej metodyki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Pozna cykl życia projektu</w:t>
            </w:r>
          </w:p>
          <w:p w:rsidR="00FA2578" w:rsidRPr="00B60312" w:rsidRDefault="00FA2578" w:rsidP="00B6031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288" w:hanging="284"/>
              <w:rPr>
                <w:color w:val="000000"/>
              </w:rPr>
            </w:pPr>
            <w:r w:rsidRPr="00B60312">
              <w:rPr>
                <w:color w:val="000000"/>
              </w:rPr>
              <w:t>Pozna podstawowe narzędzia stosowane w pracy kierownika projektu na każdym etapie jego realizacji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Program szkolenia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 w:rsidRPr="00590B8D">
              <w:t>Propozycja programu szkolenia (tematyka):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4"/>
              </w:numPr>
              <w:spacing w:before="120"/>
              <w:ind w:left="455" w:hanging="455"/>
              <w:rPr>
                <w:sz w:val="24"/>
                <w:szCs w:val="36"/>
                <w:lang w:val="en-US"/>
              </w:rPr>
            </w:pPr>
            <w:r w:rsidRPr="00B60312">
              <w:rPr>
                <w:sz w:val="24"/>
                <w:szCs w:val="36"/>
                <w:lang w:val="en-US"/>
              </w:rPr>
              <w:t>Wprowadzenie do zarz</w:t>
            </w:r>
            <w:r w:rsidRPr="00B60312">
              <w:rPr>
                <w:sz w:val="24"/>
                <w:szCs w:val="36"/>
                <w:lang w:val="en-US"/>
              </w:rPr>
              <w:t>ą</w:t>
            </w:r>
            <w:r w:rsidRPr="00B60312">
              <w:rPr>
                <w:sz w:val="24"/>
                <w:szCs w:val="36"/>
                <w:lang w:val="en-US"/>
              </w:rPr>
              <w:t>dzania projektami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4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Planowanie projekt</w:t>
            </w:r>
            <w:r w:rsidRPr="00B60312">
              <w:rPr>
                <w:sz w:val="24"/>
                <w:szCs w:val="36"/>
              </w:rPr>
              <w:t>ó</w:t>
            </w:r>
            <w:r w:rsidRPr="00B60312">
              <w:rPr>
                <w:sz w:val="24"/>
                <w:szCs w:val="36"/>
              </w:rPr>
              <w:t>w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4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Zesp</w:t>
            </w:r>
            <w:r w:rsidRPr="00B60312">
              <w:rPr>
                <w:sz w:val="24"/>
                <w:szCs w:val="36"/>
              </w:rPr>
              <w:t>ół</w:t>
            </w:r>
            <w:r w:rsidRPr="00B60312">
              <w:rPr>
                <w:sz w:val="24"/>
                <w:szCs w:val="36"/>
              </w:rPr>
              <w:t xml:space="preserve"> projektowy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4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Finanse w projekcie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4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Analiza ryzyka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4"/>
              </w:numPr>
              <w:spacing w:before="120"/>
              <w:ind w:left="455" w:hanging="425"/>
              <w:rPr>
                <w:sz w:val="24"/>
                <w:szCs w:val="36"/>
              </w:rPr>
            </w:pPr>
            <w:r w:rsidRPr="00B60312">
              <w:rPr>
                <w:sz w:val="24"/>
                <w:szCs w:val="36"/>
              </w:rPr>
              <w:t>Kontrola finansowa i rzeczowa projektu</w:t>
            </w:r>
          </w:p>
          <w:p w:rsidR="00FA2578" w:rsidRPr="00B60312" w:rsidRDefault="00FA2578" w:rsidP="00B60312">
            <w:pPr>
              <w:pStyle w:val="ListParagraph"/>
              <w:numPr>
                <w:ilvl w:val="3"/>
                <w:numId w:val="24"/>
              </w:numPr>
              <w:spacing w:before="120"/>
              <w:ind w:left="455" w:hanging="425"/>
              <w:rPr>
                <w:sz w:val="24"/>
                <w:szCs w:val="36"/>
                <w:lang w:val="en-US"/>
              </w:rPr>
            </w:pPr>
            <w:r w:rsidRPr="00B60312">
              <w:rPr>
                <w:sz w:val="24"/>
                <w:szCs w:val="36"/>
                <w:lang w:val="en-US"/>
              </w:rPr>
              <w:t>Egzamin IPMA D</w:t>
            </w:r>
          </w:p>
          <w:p w:rsidR="00FA2578" w:rsidRPr="00B60312" w:rsidRDefault="00FA2578" w:rsidP="00B60312">
            <w:pPr>
              <w:spacing w:before="120"/>
              <w:ind w:left="30"/>
              <w:rPr>
                <w:szCs w:val="36"/>
              </w:rPr>
            </w:pPr>
            <w:r w:rsidRPr="00B60312">
              <w:rPr>
                <w:szCs w:val="36"/>
              </w:rPr>
              <w:t>Program szkolenia oparty na wytycznych IPMA i zgodny z wytycznymi kompetencji IPMA (NCB 4.0) na poziomie D</w:t>
            </w:r>
          </w:p>
          <w:p w:rsidR="00FA2578" w:rsidRDefault="00FA2578" w:rsidP="00B60312">
            <w:pPr>
              <w:spacing w:before="120"/>
              <w:jc w:val="both"/>
            </w:pPr>
            <w:r>
              <w:t>Program opracowany przez Wykonawcę winien być oparty na poniżej opisanych założeniach merytorycznych i spełniać co najmniej następujące warunki:</w:t>
            </w:r>
          </w:p>
          <w:p w:rsidR="00FA2578" w:rsidRDefault="00FA2578" w:rsidP="00B60312">
            <w:pPr>
              <w:numPr>
                <w:ilvl w:val="0"/>
                <w:numId w:val="25"/>
              </w:numPr>
              <w:ind w:left="455" w:right="6" w:hanging="425"/>
              <w:jc w:val="both"/>
            </w:pPr>
            <w:r>
              <w:t>Program powinien zakładać osiągalne, mierzalne i określone w czasie cele szkolenia, prezentowane w formie opisu efektów szkolenia dla uczestnika szkolenia;</w:t>
            </w:r>
          </w:p>
          <w:p w:rsidR="00FA2578" w:rsidRDefault="00FA2578" w:rsidP="00B60312">
            <w:pPr>
              <w:numPr>
                <w:ilvl w:val="0"/>
                <w:numId w:val="25"/>
              </w:numPr>
              <w:ind w:left="437" w:right="6" w:hanging="437"/>
              <w:jc w:val="both"/>
            </w:pPr>
            <w:r>
              <w:t xml:space="preserve">Program powinien być realizowany za pomocą aktywizujących metod i technik kształcenia adekwatnych zarówno do celów szkolenia, jak i specyfiki sytuacji uczestników </w:t>
            </w:r>
          </w:p>
          <w:p w:rsidR="00FA2578" w:rsidRDefault="00FA2578" w:rsidP="00B60312">
            <w:pPr>
              <w:numPr>
                <w:ilvl w:val="0"/>
                <w:numId w:val="25"/>
              </w:numPr>
              <w:ind w:left="437" w:right="6" w:hanging="437"/>
              <w:jc w:val="both"/>
            </w:pPr>
            <w:r>
              <w:t>Program powinien zakładać pracę własną uczestników związaną ze udoskonaleniem praktyki dydaktycznej i zmianą sylabusów przedmiotów;</w:t>
            </w:r>
          </w:p>
          <w:p w:rsidR="00FA2578" w:rsidRDefault="00FA2578" w:rsidP="00B60312">
            <w:pPr>
              <w:numPr>
                <w:ilvl w:val="0"/>
                <w:numId w:val="25"/>
              </w:numPr>
              <w:ind w:left="437" w:right="6" w:hanging="437"/>
              <w:jc w:val="both"/>
            </w:pPr>
            <w:r>
              <w:t>Program powinien zawierać treści, jak najlepiej dopasowane do potrzeb uczestników w zakresie (wynikającym z tematyki, formy szkolenia)</w:t>
            </w:r>
          </w:p>
          <w:p w:rsidR="00FA2578" w:rsidRDefault="00FA2578" w:rsidP="00B60312">
            <w:pPr>
              <w:numPr>
                <w:ilvl w:val="0"/>
                <w:numId w:val="25"/>
              </w:numPr>
              <w:ind w:left="437" w:right="6" w:hanging="437"/>
              <w:jc w:val="both"/>
            </w:pPr>
            <w:r>
              <w:t>Program powinien zawierać szczegółowe informacje na temat efektów szkolenia, sposobów ich weryfikacji oraz dowodów, w jakim stopniu każdy z jego uczestników je osiągnął, a także form dostarczenia w/w dowodów (np. arkusza ocen, indywidualnej opinii na temat uczestnika, testu sprawdzającego wiedzę).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Sposoby weryfikacji efektów szkolenia 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Sposób weryfikacji nabycia kompetencji uczestników szkolenia będzie realizowany w projekcie przy współpracy z Wykonawcą realizującym zamówienie w ramach 4 etapów: Etap I – Analiza i ocena poziomu uczestników i ich oczekiwań, Etap II – Wzorzec: Efekty szkolenia, które uczestnicy projektu osiągną w wyniku przeprowadzonych szkoleń, Etap III – Ocena: weryfikacja na podstawie kryteriów oceny po zakończeniu wsparcia udzielanego uczestnikowi projektu, ETAP IV – Porównanie: porównanie uzyskanych wyników etapu III z przyjętymi wymaganiami (określonymi na etapie II efektami szkolenia) po zakończeniu wsparcia udzielanego danemu uczestnikowi projektu.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>Materiały szkoleniowe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>
              <w:t>Wykonawca zobowiązuje się do opracowania z poszanowaniem prawa autorskiego, zgodnie z wymaganiami Zamawiającego, materiałów szkoleniowych oraz przekazania ich uczestnikom szkolenia w formie elektronicznej – zgodnie ze strategią zrównoważonego rozwoju. Materiały powinny być oznakowane właściwymi logami, które Zamawiający udostępni Wykonawcy zgodnie z postanowieniami wzoru umowy. Materiały szkoleniowe powinny co najmniej:</w:t>
            </w:r>
          </w:p>
          <w:p w:rsidR="00FA2578" w:rsidRDefault="00FA2578" w:rsidP="00B60312">
            <w:pPr>
              <w:numPr>
                <w:ilvl w:val="0"/>
                <w:numId w:val="26"/>
              </w:numPr>
              <w:tabs>
                <w:tab w:val="left" w:pos="430"/>
              </w:tabs>
              <w:spacing w:before="120"/>
              <w:ind w:left="314" w:right="6" w:hanging="284"/>
              <w:jc w:val="both"/>
            </w:pPr>
            <w:r>
              <w:t>zawierać podsumowanie treści objętej programem szkolenia</w:t>
            </w:r>
          </w:p>
          <w:p w:rsidR="00FA2578" w:rsidRDefault="00FA2578" w:rsidP="00B60312">
            <w:pPr>
              <w:numPr>
                <w:ilvl w:val="0"/>
                <w:numId w:val="26"/>
              </w:numPr>
              <w:tabs>
                <w:tab w:val="left" w:pos="314"/>
              </w:tabs>
              <w:spacing w:before="120"/>
              <w:ind w:left="314" w:right="6" w:hanging="284"/>
              <w:jc w:val="both"/>
            </w:pPr>
            <w:r>
              <w:t>zapewniać utrwalanie efektów szkolenia poprzez rekomendacje i wskazówki dotyczące samokształcenia po zrealizowaniu programu szkolenia, a także dodatkowe ćwiczenia i zadania do samodzielnego wykonania przez uczestników</w:t>
            </w:r>
          </w:p>
          <w:p w:rsidR="00FA2578" w:rsidRDefault="00FA2578" w:rsidP="00B60312">
            <w:pPr>
              <w:numPr>
                <w:ilvl w:val="0"/>
                <w:numId w:val="26"/>
              </w:numPr>
              <w:tabs>
                <w:tab w:val="left" w:pos="314"/>
              </w:tabs>
              <w:spacing w:before="120"/>
              <w:ind w:left="314" w:right="6" w:hanging="284"/>
              <w:jc w:val="both"/>
            </w:pPr>
            <w:r>
              <w:t>zawierać odwołania do źródeł wiedzy, o które oparty był program szkolenia</w:t>
            </w:r>
          </w:p>
          <w:p w:rsidR="00FA2578" w:rsidRDefault="00FA2578" w:rsidP="00B60312">
            <w:pPr>
              <w:spacing w:before="120"/>
              <w:jc w:val="both"/>
            </w:pPr>
            <w:r>
              <w:t>Materiały udostępnione przez Wykonawcę będą publikowane sukcesywnie, w miarę realizacji programu szkolenia, a także w odpowiedzi na potrzeby uczestników, w specjalnej Strefie wiedzy w serwisie projektu. Dane dostępowe do serwisu Zamawiający prześle Wykonawcy (osobie wskazanej do współpracy) drogą elektroniczną na wskazany w Umowie adres e-mail.</w:t>
            </w:r>
          </w:p>
        </w:tc>
      </w:tr>
      <w:tr w:rsidR="00FA2578" w:rsidTr="00B60312">
        <w:tc>
          <w:tcPr>
            <w:tcW w:w="2263" w:type="dxa"/>
          </w:tcPr>
          <w:p w:rsidR="00FA2578" w:rsidRPr="00B60312" w:rsidRDefault="00FA2578" w:rsidP="009D4147">
            <w:pPr>
              <w:rPr>
                <w:b/>
              </w:rPr>
            </w:pPr>
            <w:r w:rsidRPr="00B60312">
              <w:rPr>
                <w:b/>
              </w:rPr>
              <w:t xml:space="preserve">Terminy i godziny realizacji </w:t>
            </w:r>
          </w:p>
        </w:tc>
        <w:tc>
          <w:tcPr>
            <w:tcW w:w="6799" w:type="dxa"/>
          </w:tcPr>
          <w:p w:rsidR="00FA2578" w:rsidRDefault="00FA2578" w:rsidP="00B60312">
            <w:pPr>
              <w:spacing w:before="120"/>
              <w:jc w:val="both"/>
            </w:pPr>
            <w:r w:rsidRPr="00B60312">
              <w:rPr>
                <w:b/>
              </w:rPr>
              <w:t xml:space="preserve">Zajęcia w układzie: środy i piątki </w:t>
            </w:r>
            <w:r>
              <w:t>w godzinach 9:00-15:00</w:t>
            </w:r>
          </w:p>
        </w:tc>
      </w:tr>
    </w:tbl>
    <w:p w:rsidR="00FA2578" w:rsidRDefault="00FA2578"/>
    <w:p w:rsidR="00FA2578" w:rsidRDefault="00FA2578"/>
    <w:sectPr w:rsidR="00FA2578" w:rsidSect="006E1FD4">
      <w:headerReference w:type="default" r:id="rId8"/>
      <w:footerReference w:type="even" r:id="rId9"/>
      <w:footerReference w:type="default" r:id="rId10"/>
      <w:pgSz w:w="11906" w:h="16838"/>
      <w:pgMar w:top="2303" w:right="1417" w:bottom="1417" w:left="1417" w:header="708" w:footer="5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578" w:rsidRDefault="00FA2578">
      <w:r>
        <w:separator/>
      </w:r>
    </w:p>
  </w:endnote>
  <w:endnote w:type="continuationSeparator" w:id="0">
    <w:p w:rsidR="00FA2578" w:rsidRDefault="00FA2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78" w:rsidRDefault="00FA2578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fldChar w:fldCharType="begin"/>
    </w:r>
    <w:r>
      <w:rPr>
        <w:rFonts w:ascii="Calibri" w:hAnsi="Calibri" w:cs="Calibri"/>
        <w:color w:val="000000"/>
        <w:sz w:val="20"/>
        <w:szCs w:val="20"/>
      </w:rPr>
      <w:instrText>PAGE</w:instrText>
    </w:r>
    <w:r>
      <w:rPr>
        <w:rFonts w:ascii="Calibri" w:hAnsi="Calibri" w:cs="Calibri"/>
        <w:color w:val="000000"/>
        <w:sz w:val="20"/>
        <w:szCs w:val="20"/>
      </w:rPr>
      <w:fldChar w:fldCharType="end"/>
    </w:r>
  </w:p>
  <w:p w:rsidR="00FA2578" w:rsidRDefault="00FA2578">
    <w:pPr>
      <w:tabs>
        <w:tab w:val="center" w:pos="4536"/>
        <w:tab w:val="right" w:pos="9072"/>
      </w:tabs>
      <w:ind w:right="360"/>
      <w:rPr>
        <w:color w:val="000000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78" w:rsidRDefault="00FA2578">
    <w:pP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fldChar w:fldCharType="begin"/>
    </w:r>
    <w:r>
      <w:rPr>
        <w:rFonts w:ascii="Calibri" w:hAnsi="Calibri" w:cs="Calibri"/>
        <w:color w:val="000000"/>
        <w:sz w:val="20"/>
        <w:szCs w:val="20"/>
      </w:rPr>
      <w:instrText>PAGE</w:instrText>
    </w:r>
    <w:r>
      <w:rPr>
        <w:rFonts w:ascii="Calibri" w:hAnsi="Calibri" w:cs="Calibri"/>
        <w:color w:val="000000"/>
        <w:sz w:val="20"/>
        <w:szCs w:val="20"/>
      </w:rPr>
      <w:fldChar w:fldCharType="separate"/>
    </w:r>
    <w:r>
      <w:rPr>
        <w:rFonts w:ascii="Calibri" w:hAnsi="Calibri" w:cs="Calibri"/>
        <w:noProof/>
        <w:color w:val="000000"/>
        <w:sz w:val="20"/>
        <w:szCs w:val="20"/>
      </w:rPr>
      <w:t>1</w:t>
    </w:r>
    <w:r>
      <w:rPr>
        <w:rFonts w:ascii="Calibri" w:hAnsi="Calibri" w:cs="Calibri"/>
        <w:color w:val="000000"/>
        <w:sz w:val="20"/>
        <w:szCs w:val="20"/>
      </w:rPr>
      <w:fldChar w:fldCharType="end"/>
    </w:r>
  </w:p>
  <w:p w:rsidR="00FA2578" w:rsidRDefault="00FA2578">
    <w:pPr>
      <w:tabs>
        <w:tab w:val="left" w:pos="4065"/>
      </w:tabs>
      <w:ind w:right="360"/>
      <w:jc w:val="center"/>
      <w:rPr>
        <w:color w:val="000000"/>
        <w:sz w:val="20"/>
        <w:szCs w:val="20"/>
      </w:rPr>
    </w:pPr>
    <w:r w:rsidRPr="0070291A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6.png" o:spid="_x0000_i1028" type="#_x0000_t75" style="width:459pt;height:86.25pt;visibility:visible">
          <v:imagedata r:id="rId1" o:title=""/>
        </v:shape>
      </w:pict>
    </w:r>
    <w:r>
      <w:rPr>
        <w:noProof/>
      </w:rPr>
      <w:pict>
        <v:rect id="Prostokąt 7" o:spid="_x0000_s2052" style="position:absolute;left:0;text-align:left;margin-left:-70pt;margin-top:77pt;width:595.7pt;height:20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" filled="f" stroked="f">
          <v:textbox inset="2.53958mm,1.2694mm,2.53958mm,1.2694mm">
            <w:txbxContent>
              <w:p w:rsidR="00FA2578" w:rsidRDefault="00FA2578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2"/>
                    <w:highlight w:val="white"/>
                  </w:rPr>
                  <w:t xml:space="preserve">     Projekt współfinansowany przez Unię Europejską z Europejskiego FunduszuSpołecznego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578" w:rsidRDefault="00FA2578">
      <w:r>
        <w:separator/>
      </w:r>
    </w:p>
  </w:footnote>
  <w:footnote w:type="continuationSeparator" w:id="0">
    <w:p w:rsidR="00FA2578" w:rsidRDefault="00FA2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78" w:rsidRDefault="00FA2578">
    <w:pPr>
      <w:tabs>
        <w:tab w:val="center" w:pos="4536"/>
        <w:tab w:val="right" w:pos="9072"/>
      </w:tabs>
      <w:rPr>
        <w:color w:val="000000"/>
        <w:sz w:val="20"/>
        <w:szCs w:val="20"/>
      </w:rPr>
    </w:pPr>
    <w:r>
      <w:rPr>
        <w:noProof/>
      </w:rPr>
      <w:pict>
        <v:rect id="Prostokąt 8" o:spid="_x0000_s2049" style="position:absolute;margin-left:136.15pt;margin-top:-2.1pt;width:215.55pt;height:60.05pt;z-index:25166028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" filled="f" stroked="f">
          <v:textbox inset="2.53958mm,1.2694mm,2.53958mm,1.2694mm">
            <w:txbxContent>
              <w:p w:rsidR="00FA2578" w:rsidRDefault="00FA2578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8"/>
                    <w:highlight w:val="white"/>
                  </w:rPr>
                  <w:t>Uniwersytet Ekonomiczny w Krakowie</w:t>
                </w:r>
              </w:p>
              <w:p w:rsidR="00FA2578" w:rsidRDefault="00FA2578">
                <w:pPr>
                  <w:spacing w:line="258" w:lineRule="auto"/>
                  <w:textDirection w:val="btLr"/>
                </w:pPr>
                <w:r>
                  <w:rPr>
                    <w:rFonts w:ascii="Calibri" w:hAnsi="Calibri" w:cs="Calibri"/>
                    <w:color w:val="333333"/>
                    <w:sz w:val="18"/>
                    <w:highlight w:val="white"/>
                  </w:rPr>
                  <w:t>ul. Rakowicka 27, 31-510 Kraków</w:t>
                </w:r>
              </w:p>
              <w:p w:rsidR="00FA2578" w:rsidRPr="002150C9" w:rsidRDefault="00FA2578">
                <w:pPr>
                  <w:spacing w:line="258" w:lineRule="auto"/>
                  <w:textDirection w:val="btLr"/>
                  <w:rPr>
                    <w:lang w:val="en-US"/>
                  </w:rPr>
                </w:pPr>
                <w:r w:rsidRPr="002150C9">
                  <w:rPr>
                    <w:rFonts w:ascii="Calibri" w:hAnsi="Calibri" w:cs="Calibri"/>
                    <w:color w:val="333333"/>
                    <w:sz w:val="18"/>
                    <w:highlight w:val="white"/>
                    <w:lang w:val="en-US"/>
                  </w:rPr>
                  <w:t>Tel. (012) 293-74-63, (012) 293-74-64, (012) 293-74-65</w:t>
                </w:r>
              </w:p>
              <w:p w:rsidR="00FA2578" w:rsidRPr="002150C9" w:rsidRDefault="00FA2578">
                <w:pPr>
                  <w:spacing w:line="258" w:lineRule="auto"/>
                  <w:textDirection w:val="btLr"/>
                  <w:rPr>
                    <w:lang w:val="en-US"/>
                  </w:rPr>
                </w:pPr>
                <w:r w:rsidRPr="002150C9">
                  <w:rPr>
                    <w:rFonts w:ascii="Calibri" w:hAnsi="Calibri" w:cs="Calibri"/>
                    <w:color w:val="333333"/>
                    <w:sz w:val="18"/>
                    <w:highlight w:val="white"/>
                    <w:lang w:val="en-US"/>
                  </w:rPr>
                  <w:t>www.power.uek.krakow.pl</w:t>
                </w:r>
              </w:p>
            </w:txbxContent>
          </v:textbox>
          <w10:wrap type="square"/>
        </v:rect>
      </w:pict>
    </w:r>
    <w:r w:rsidRPr="0070291A">
      <w:rPr>
        <w:noProof/>
        <w:color w:val="000000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5.jpg" o:spid="_x0000_i1026" type="#_x0000_t75" style="width:135pt;height:42.75pt;visibility:visible">
          <v:imagedata r:id="rId1" o:title=""/>
        </v:shape>
      </w:pict>
    </w:r>
    <w:r>
      <w:rPr>
        <w:noProof/>
      </w:rPr>
      <w:pict>
        <v:shape id="image4.jpg" o:spid="_x0000_s2050" type="#_x0000_t75" style="position:absolute;margin-left:358.5pt;margin-top:0;width:94.75pt;height:44.05pt;z-index:251661312;visibility:visible;mso-wrap-distance-left:0;mso-wrap-distance-right:0;mso-position-horizontal-relative:text;mso-position-vertical-relative:text">
          <v:imagedata r:id="rId2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9" o:spid="_x0000_s2051" type="#_x0000_t32" style="position:absolute;margin-left:-17pt;margin-top:74pt;width:488.25pt;height: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" strokecolor="#4472c4">
          <v:stroke joinstyle="miter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60E45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852D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9B29C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40AF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161C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9CD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E82A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3027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92B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4EC9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A6F2E"/>
    <w:multiLevelType w:val="multilevel"/>
    <w:tmpl w:val="0B76FC1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5B67B7"/>
    <w:multiLevelType w:val="multilevel"/>
    <w:tmpl w:val="38EAE6E6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8681F6E"/>
    <w:multiLevelType w:val="multilevel"/>
    <w:tmpl w:val="0B76FC1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6E4B86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0CE00E2F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0EC13450"/>
    <w:multiLevelType w:val="multilevel"/>
    <w:tmpl w:val="2CAE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0C04D4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29025DD8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29E915E5"/>
    <w:multiLevelType w:val="multilevel"/>
    <w:tmpl w:val="8C4485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25F14EE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6F05080"/>
    <w:multiLevelType w:val="multilevel"/>
    <w:tmpl w:val="E4B49374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1">
    <w:nsid w:val="3A4F3119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3C803917"/>
    <w:multiLevelType w:val="multilevel"/>
    <w:tmpl w:val="C4767EAA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48E654F3"/>
    <w:multiLevelType w:val="multilevel"/>
    <w:tmpl w:val="504002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4">
    <w:nsid w:val="4AC64E57"/>
    <w:multiLevelType w:val="hybridMultilevel"/>
    <w:tmpl w:val="66A0661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D1D0540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26">
    <w:nsid w:val="51F61897"/>
    <w:multiLevelType w:val="multilevel"/>
    <w:tmpl w:val="ABC651F0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5267723D"/>
    <w:multiLevelType w:val="multilevel"/>
    <w:tmpl w:val="D97ABE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</w:rPr>
    </w:lvl>
  </w:abstractNum>
  <w:abstractNum w:abstractNumId="28">
    <w:nsid w:val="53E00A9B"/>
    <w:multiLevelType w:val="hybridMultilevel"/>
    <w:tmpl w:val="2F649200"/>
    <w:lvl w:ilvl="0" w:tplc="0415001B">
      <w:start w:val="1"/>
      <w:numFmt w:val="lowerRoman"/>
      <w:lvlText w:val="%1."/>
      <w:lvlJc w:val="righ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>
    <w:nsid w:val="58DC3F76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58F14C92"/>
    <w:multiLevelType w:val="hybridMultilevel"/>
    <w:tmpl w:val="24C641D0"/>
    <w:lvl w:ilvl="0" w:tplc="F01049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>
    <w:nsid w:val="5EAA5E67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32">
    <w:nsid w:val="60266663"/>
    <w:multiLevelType w:val="multilevel"/>
    <w:tmpl w:val="B33ECA22"/>
    <w:lvl w:ilvl="0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33">
    <w:nsid w:val="613E4159"/>
    <w:multiLevelType w:val="multilevel"/>
    <w:tmpl w:val="4E080E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4">
    <w:nsid w:val="67D406AB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6CB47F5C"/>
    <w:multiLevelType w:val="multilevel"/>
    <w:tmpl w:val="6A96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9C5003"/>
    <w:multiLevelType w:val="hybridMultilevel"/>
    <w:tmpl w:val="82208250"/>
    <w:lvl w:ilvl="0" w:tplc="0415001B">
      <w:start w:val="1"/>
      <w:numFmt w:val="lowerRoman"/>
      <w:lvlText w:val="%1."/>
      <w:lvlJc w:val="right"/>
      <w:pPr>
        <w:ind w:left="2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37">
    <w:nsid w:val="72086B9E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43555E7"/>
    <w:multiLevelType w:val="multilevel"/>
    <w:tmpl w:val="A1C0D3FA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77850492"/>
    <w:multiLevelType w:val="multilevel"/>
    <w:tmpl w:val="104A2C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Times New Roman" w:hAnsi="Noto Sans Symbols"/>
      </w:rPr>
    </w:lvl>
  </w:abstractNum>
  <w:abstractNum w:abstractNumId="40">
    <w:nsid w:val="7AF14A87"/>
    <w:multiLevelType w:val="multilevel"/>
    <w:tmpl w:val="B42EC56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eastAsia="Times New Roman" w:hAnsi="Calibri" w:cs="Calibri"/>
        <w:sz w:val="18"/>
        <w:szCs w:val="1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0"/>
  </w:num>
  <w:num w:numId="2">
    <w:abstractNumId w:val="21"/>
  </w:num>
  <w:num w:numId="3">
    <w:abstractNumId w:val="39"/>
  </w:num>
  <w:num w:numId="4">
    <w:abstractNumId w:val="23"/>
  </w:num>
  <w:num w:numId="5">
    <w:abstractNumId w:val="33"/>
  </w:num>
  <w:num w:numId="6">
    <w:abstractNumId w:val="40"/>
  </w:num>
  <w:num w:numId="7">
    <w:abstractNumId w:val="27"/>
  </w:num>
  <w:num w:numId="8">
    <w:abstractNumId w:val="31"/>
  </w:num>
  <w:num w:numId="9">
    <w:abstractNumId w:val="12"/>
  </w:num>
  <w:num w:numId="10">
    <w:abstractNumId w:val="22"/>
  </w:num>
  <w:num w:numId="11">
    <w:abstractNumId w:val="35"/>
  </w:num>
  <w:num w:numId="12">
    <w:abstractNumId w:val="15"/>
  </w:num>
  <w:num w:numId="13">
    <w:abstractNumId w:val="10"/>
  </w:num>
  <w:num w:numId="14">
    <w:abstractNumId w:val="11"/>
  </w:num>
  <w:num w:numId="15">
    <w:abstractNumId w:val="38"/>
  </w:num>
  <w:num w:numId="16">
    <w:abstractNumId w:val="29"/>
  </w:num>
  <w:num w:numId="17">
    <w:abstractNumId w:val="16"/>
  </w:num>
  <w:num w:numId="18">
    <w:abstractNumId w:val="37"/>
  </w:num>
  <w:num w:numId="19">
    <w:abstractNumId w:val="34"/>
  </w:num>
  <w:num w:numId="20">
    <w:abstractNumId w:val="26"/>
  </w:num>
  <w:num w:numId="21">
    <w:abstractNumId w:val="19"/>
  </w:num>
  <w:num w:numId="22">
    <w:abstractNumId w:val="14"/>
  </w:num>
  <w:num w:numId="23">
    <w:abstractNumId w:val="32"/>
  </w:num>
  <w:num w:numId="24">
    <w:abstractNumId w:val="17"/>
  </w:num>
  <w:num w:numId="25">
    <w:abstractNumId w:val="25"/>
  </w:num>
  <w:num w:numId="26">
    <w:abstractNumId w:val="1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0"/>
  </w:num>
  <w:num w:numId="33">
    <w:abstractNumId w:val="1"/>
  </w:num>
  <w:num w:numId="34">
    <w:abstractNumId w:val="2"/>
  </w:num>
  <w:num w:numId="35">
    <w:abstractNumId w:val="3"/>
  </w:num>
  <w:num w:numId="36">
    <w:abstractNumId w:val="8"/>
  </w:num>
  <w:num w:numId="37">
    <w:abstractNumId w:val="30"/>
  </w:num>
  <w:num w:numId="38">
    <w:abstractNumId w:val="18"/>
  </w:num>
  <w:num w:numId="39">
    <w:abstractNumId w:val="36"/>
  </w:num>
  <w:num w:numId="40">
    <w:abstractNumId w:val="2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04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E41"/>
    <w:rsid w:val="00000818"/>
    <w:rsid w:val="000036E9"/>
    <w:rsid w:val="00015FF1"/>
    <w:rsid w:val="00035226"/>
    <w:rsid w:val="00070491"/>
    <w:rsid w:val="000721B7"/>
    <w:rsid w:val="000A4914"/>
    <w:rsid w:val="000B7D77"/>
    <w:rsid w:val="000C0293"/>
    <w:rsid w:val="000C5D0F"/>
    <w:rsid w:val="001166B5"/>
    <w:rsid w:val="00174B78"/>
    <w:rsid w:val="001852F4"/>
    <w:rsid w:val="00186C47"/>
    <w:rsid w:val="001A5ADD"/>
    <w:rsid w:val="001C7321"/>
    <w:rsid w:val="001D3D4C"/>
    <w:rsid w:val="002014B8"/>
    <w:rsid w:val="002150C9"/>
    <w:rsid w:val="00256BCD"/>
    <w:rsid w:val="0028134F"/>
    <w:rsid w:val="00297E75"/>
    <w:rsid w:val="003465EB"/>
    <w:rsid w:val="00347566"/>
    <w:rsid w:val="0037171C"/>
    <w:rsid w:val="00391355"/>
    <w:rsid w:val="00397DA9"/>
    <w:rsid w:val="003A0E00"/>
    <w:rsid w:val="003C2B8B"/>
    <w:rsid w:val="003C3301"/>
    <w:rsid w:val="0046386D"/>
    <w:rsid w:val="00475105"/>
    <w:rsid w:val="00485C66"/>
    <w:rsid w:val="00486DE7"/>
    <w:rsid w:val="004905F1"/>
    <w:rsid w:val="004E69A9"/>
    <w:rsid w:val="004F17A6"/>
    <w:rsid w:val="00500EAB"/>
    <w:rsid w:val="00501B96"/>
    <w:rsid w:val="00525BFF"/>
    <w:rsid w:val="00532DA9"/>
    <w:rsid w:val="00555552"/>
    <w:rsid w:val="00562DA4"/>
    <w:rsid w:val="00584B69"/>
    <w:rsid w:val="005862F3"/>
    <w:rsid w:val="00590B8D"/>
    <w:rsid w:val="005C4C54"/>
    <w:rsid w:val="005F6B29"/>
    <w:rsid w:val="00616267"/>
    <w:rsid w:val="00616911"/>
    <w:rsid w:val="00674DE0"/>
    <w:rsid w:val="00676900"/>
    <w:rsid w:val="00677E43"/>
    <w:rsid w:val="006A392C"/>
    <w:rsid w:val="006C362F"/>
    <w:rsid w:val="006D0AF5"/>
    <w:rsid w:val="006D2D04"/>
    <w:rsid w:val="006E1FD4"/>
    <w:rsid w:val="0070291A"/>
    <w:rsid w:val="00703FBE"/>
    <w:rsid w:val="00777A47"/>
    <w:rsid w:val="007D439C"/>
    <w:rsid w:val="007D7DAA"/>
    <w:rsid w:val="00804281"/>
    <w:rsid w:val="0081681E"/>
    <w:rsid w:val="00832FA2"/>
    <w:rsid w:val="008406A4"/>
    <w:rsid w:val="00860AB1"/>
    <w:rsid w:val="00863D2F"/>
    <w:rsid w:val="00885FF3"/>
    <w:rsid w:val="008C66FF"/>
    <w:rsid w:val="008F1D1E"/>
    <w:rsid w:val="009114E9"/>
    <w:rsid w:val="00954067"/>
    <w:rsid w:val="00960A5A"/>
    <w:rsid w:val="00967484"/>
    <w:rsid w:val="00994139"/>
    <w:rsid w:val="00995508"/>
    <w:rsid w:val="009A6FD7"/>
    <w:rsid w:val="009B0778"/>
    <w:rsid w:val="009D4147"/>
    <w:rsid w:val="009D64CD"/>
    <w:rsid w:val="009F49E5"/>
    <w:rsid w:val="00A31881"/>
    <w:rsid w:val="00A65623"/>
    <w:rsid w:val="00A82D1F"/>
    <w:rsid w:val="00A925D9"/>
    <w:rsid w:val="00A92D0F"/>
    <w:rsid w:val="00AC74A8"/>
    <w:rsid w:val="00AD1126"/>
    <w:rsid w:val="00AE42E6"/>
    <w:rsid w:val="00B101F0"/>
    <w:rsid w:val="00B27725"/>
    <w:rsid w:val="00B43670"/>
    <w:rsid w:val="00B524B8"/>
    <w:rsid w:val="00B60312"/>
    <w:rsid w:val="00B802F9"/>
    <w:rsid w:val="00BA6CFF"/>
    <w:rsid w:val="00BB2E41"/>
    <w:rsid w:val="00BC6308"/>
    <w:rsid w:val="00BF19C8"/>
    <w:rsid w:val="00BF2666"/>
    <w:rsid w:val="00BF4099"/>
    <w:rsid w:val="00C26C37"/>
    <w:rsid w:val="00C415F3"/>
    <w:rsid w:val="00C532D1"/>
    <w:rsid w:val="00C7592E"/>
    <w:rsid w:val="00C77134"/>
    <w:rsid w:val="00C92D28"/>
    <w:rsid w:val="00CC3B71"/>
    <w:rsid w:val="00CC6798"/>
    <w:rsid w:val="00CF7C77"/>
    <w:rsid w:val="00D11A70"/>
    <w:rsid w:val="00D26E3F"/>
    <w:rsid w:val="00D73C42"/>
    <w:rsid w:val="00D83FC4"/>
    <w:rsid w:val="00DD7C31"/>
    <w:rsid w:val="00DE12F4"/>
    <w:rsid w:val="00E70A04"/>
    <w:rsid w:val="00E713D1"/>
    <w:rsid w:val="00E72A48"/>
    <w:rsid w:val="00E85426"/>
    <w:rsid w:val="00E9221E"/>
    <w:rsid w:val="00E949B9"/>
    <w:rsid w:val="00ED6983"/>
    <w:rsid w:val="00ED6CCD"/>
    <w:rsid w:val="00F60ECE"/>
    <w:rsid w:val="00F774F2"/>
    <w:rsid w:val="00FA2578"/>
    <w:rsid w:val="00FC1A71"/>
    <w:rsid w:val="00FC5D7A"/>
    <w:rsid w:val="00FD21A1"/>
    <w:rsid w:val="00FF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ECE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1FD4"/>
    <w:pPr>
      <w:keepNext/>
      <w:keepLines/>
      <w:spacing w:before="480" w:after="12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1FD4"/>
    <w:pPr>
      <w:keepNext/>
      <w:keepLines/>
      <w:spacing w:before="360" w:after="8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1FD4"/>
    <w:pPr>
      <w:keepNext/>
      <w:keepLines/>
      <w:spacing w:before="280" w:after="8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1FD4"/>
    <w:pPr>
      <w:keepNext/>
      <w:keepLines/>
      <w:spacing w:before="240" w:after="4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1FD4"/>
    <w:pPr>
      <w:keepNext/>
      <w:keepLines/>
      <w:spacing w:before="220" w:after="4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1FD4"/>
    <w:pPr>
      <w:keepNext/>
      <w:keepLines/>
      <w:spacing w:before="200" w:after="40"/>
      <w:outlineLvl w:val="5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0AB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0AB1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0AB1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60AB1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60AB1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60AB1"/>
    <w:rPr>
      <w:rFonts w:ascii="Calibri" w:hAnsi="Calibri" w:cs="Times New Roman"/>
      <w:b/>
    </w:rPr>
  </w:style>
  <w:style w:type="paragraph" w:styleId="BalloonText">
    <w:name w:val="Balloon Text"/>
    <w:aliases w:val="Tekst dymka12"/>
    <w:basedOn w:val="Normal"/>
    <w:link w:val="BalloonTextChar"/>
    <w:uiPriority w:val="99"/>
    <w:semiHidden/>
    <w:rsid w:val="000B7D77"/>
    <w:rPr>
      <w:rFonts w:eastAsia="Calibri"/>
      <w:sz w:val="20"/>
      <w:szCs w:val="20"/>
    </w:rPr>
  </w:style>
  <w:style w:type="character" w:customStyle="1" w:styleId="BalloonTextChar">
    <w:name w:val="Balloon Text Char"/>
    <w:aliases w:val="Tekst dymka12 Char"/>
    <w:basedOn w:val="DefaultParagraphFont"/>
    <w:link w:val="BalloonText"/>
    <w:uiPriority w:val="99"/>
    <w:semiHidden/>
    <w:locked/>
    <w:rsid w:val="000B7D77"/>
    <w:rPr>
      <w:rFonts w:ascii="Times New Roman" w:hAnsi="Times New Roman" w:cs="Times New Roman"/>
      <w:sz w:val="20"/>
    </w:rPr>
  </w:style>
  <w:style w:type="table" w:customStyle="1" w:styleId="TableNormal1">
    <w:name w:val="Table Normal1"/>
    <w:uiPriority w:val="99"/>
    <w:rsid w:val="006E1FD4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6E1FD4"/>
    <w:pPr>
      <w:keepNext/>
      <w:keepLines/>
      <w:spacing w:before="480" w:after="12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60AB1"/>
    <w:rPr>
      <w:rFonts w:ascii="Cambria" w:hAnsi="Cambria" w:cs="Times New Roman"/>
      <w:b/>
      <w:kern w:val="28"/>
      <w:sz w:val="32"/>
    </w:rPr>
  </w:style>
  <w:style w:type="paragraph" w:styleId="Header">
    <w:name w:val="header"/>
    <w:basedOn w:val="Normal"/>
    <w:link w:val="HeaderChar"/>
    <w:uiPriority w:val="99"/>
    <w:rsid w:val="00F774F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74F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774F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74F2"/>
    <w:rPr>
      <w:rFonts w:cs="Times New Roman"/>
    </w:rPr>
  </w:style>
  <w:style w:type="character" w:customStyle="1" w:styleId="object">
    <w:name w:val="object"/>
    <w:uiPriority w:val="99"/>
    <w:rsid w:val="00F774F2"/>
  </w:style>
  <w:style w:type="character" w:styleId="Hyperlink">
    <w:name w:val="Hyperlink"/>
    <w:basedOn w:val="DefaultParagraphFont"/>
    <w:uiPriority w:val="99"/>
    <w:semiHidden/>
    <w:rsid w:val="00F774F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F774F2"/>
    <w:rPr>
      <w:rFonts w:cs="Times New Roman"/>
    </w:rPr>
  </w:style>
  <w:style w:type="paragraph" w:styleId="BodyText">
    <w:name w:val="Body Text"/>
    <w:aliases w:val="Znak Znak"/>
    <w:basedOn w:val="Normal"/>
    <w:link w:val="BodyTextChar"/>
    <w:uiPriority w:val="99"/>
    <w:rsid w:val="00F774F2"/>
    <w:pPr>
      <w:spacing w:after="120"/>
    </w:pPr>
    <w:rPr>
      <w:rFonts w:ascii="Calibri" w:eastAsia="Calibri" w:hAnsi="Calibri"/>
      <w:szCs w:val="20"/>
    </w:rPr>
  </w:style>
  <w:style w:type="character" w:customStyle="1" w:styleId="BodyTextChar">
    <w:name w:val="Body Text Char"/>
    <w:aliases w:val="Znak Znak Char"/>
    <w:basedOn w:val="DefaultParagraphFont"/>
    <w:link w:val="BodyText"/>
    <w:uiPriority w:val="99"/>
    <w:locked/>
    <w:rsid w:val="00F774F2"/>
    <w:rPr>
      <w:rFonts w:cs="Times New Roman"/>
      <w:sz w:val="24"/>
      <w:lang w:val="pl-PL" w:eastAsia="pl-PL"/>
    </w:rPr>
  </w:style>
  <w:style w:type="paragraph" w:styleId="Revision">
    <w:name w:val="Revision"/>
    <w:hidden/>
    <w:uiPriority w:val="99"/>
    <w:semiHidden/>
    <w:rsid w:val="00F774F2"/>
    <w:pPr>
      <w:spacing w:after="160" w:line="259" w:lineRule="auto"/>
    </w:pPr>
  </w:style>
  <w:style w:type="paragraph" w:styleId="ListParagraph">
    <w:name w:val="List Paragraph"/>
    <w:basedOn w:val="Normal"/>
    <w:uiPriority w:val="99"/>
    <w:qFormat/>
    <w:rsid w:val="00F774F2"/>
    <w:pPr>
      <w:spacing w:after="35" w:line="271" w:lineRule="auto"/>
      <w:ind w:left="720" w:right="6" w:hanging="10"/>
      <w:jc w:val="both"/>
    </w:pPr>
    <w:rPr>
      <w:rFonts w:hAnsi="Calibri"/>
      <w:color w:val="000000"/>
      <w:sz w:val="20"/>
    </w:rPr>
  </w:style>
  <w:style w:type="character" w:styleId="CommentReference">
    <w:name w:val="annotation reference"/>
    <w:basedOn w:val="DefaultParagraphFont"/>
    <w:uiPriority w:val="99"/>
    <w:semiHidden/>
    <w:rsid w:val="00F774F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774F2"/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74F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77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774F2"/>
    <w:rPr>
      <w:b/>
    </w:rPr>
  </w:style>
  <w:style w:type="paragraph" w:styleId="Subtitle">
    <w:name w:val="Subtitle"/>
    <w:basedOn w:val="Normal"/>
    <w:next w:val="Normal"/>
    <w:link w:val="SubtitleChar"/>
    <w:uiPriority w:val="99"/>
    <w:qFormat/>
    <w:rsid w:val="006E1FD4"/>
    <w:pPr>
      <w:keepNext/>
      <w:keepLines/>
      <w:spacing w:before="360" w:after="80"/>
    </w:pPr>
    <w:rPr>
      <w:rFonts w:ascii="Cambria" w:eastAsia="Calibri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60AB1"/>
    <w:rPr>
      <w:rFonts w:ascii="Cambria" w:hAnsi="Cambria" w:cs="Times New Roman"/>
      <w:sz w:val="24"/>
    </w:rPr>
  </w:style>
  <w:style w:type="table" w:customStyle="1" w:styleId="Styl">
    <w:name w:val="Styl"/>
    <w:basedOn w:val="TableNormal1"/>
    <w:uiPriority w:val="99"/>
    <w:rsid w:val="006E1FD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6E1FD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.gov.pl/strony/o-programie/promocja/zasady-promocji-i-oznakowania-projektow-w-programie/zasady-promocji-i-oznakowania-projektow-w-programie-umowy-podpisane-od-1-stycznia-2018-roku/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12</Pages>
  <Words>3062</Words>
  <Characters>18374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8</cp:revision>
  <cp:lastPrinted>2020-09-08T10:45:00Z</cp:lastPrinted>
  <dcterms:created xsi:type="dcterms:W3CDTF">2020-09-08T10:48:00Z</dcterms:created>
  <dcterms:modified xsi:type="dcterms:W3CDTF">2020-09-08T13:56:00Z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0x01010042240F5B52BB9344A127ABC3DF4BDAF2</vt:lpwstr>
  </property>
</Properties>
</file>