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AC" w:rsidRPr="002B21C3" w:rsidRDefault="00D144AC" w:rsidP="002B21C3">
      <w:pPr>
        <w:spacing w:line="360" w:lineRule="auto"/>
        <w:ind w:left="3540" w:firstLine="708"/>
        <w:jc w:val="center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Załącznik nr 7</w:t>
      </w:r>
      <w:r w:rsidRPr="002B21C3">
        <w:rPr>
          <w:rFonts w:ascii="Tahoma" w:hAnsi="Tahoma" w:cs="Tahoma"/>
        </w:rPr>
        <w:t xml:space="preserve"> do SIWZ</w:t>
      </w:r>
    </w:p>
    <w:p w:rsidR="00D144AC" w:rsidRPr="002B21C3" w:rsidRDefault="00D144AC" w:rsidP="00C034D5">
      <w:pPr>
        <w:spacing w:line="360" w:lineRule="auto"/>
        <w:jc w:val="center"/>
        <w:outlineLvl w:val="0"/>
        <w:rPr>
          <w:rFonts w:ascii="Tahoma" w:hAnsi="Tahoma" w:cs="Tahoma"/>
          <w:b/>
          <w:sz w:val="24"/>
          <w:szCs w:val="24"/>
          <w:u w:val="single"/>
        </w:rPr>
      </w:pPr>
      <w:r w:rsidRPr="002B21C3">
        <w:rPr>
          <w:rFonts w:ascii="Tahoma" w:hAnsi="Tahoma" w:cs="Tahoma"/>
          <w:b/>
          <w:sz w:val="24"/>
          <w:szCs w:val="24"/>
          <w:u w:val="single"/>
        </w:rPr>
        <w:t>Opis Przedmiotu Zamówienia</w:t>
      </w:r>
    </w:p>
    <w:p w:rsidR="00D144AC" w:rsidRPr="002B21C3" w:rsidRDefault="00D144AC">
      <w:pPr>
        <w:spacing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D144AC" w:rsidRPr="002B21C3" w:rsidRDefault="00D144AC" w:rsidP="00C034D5">
      <w:pPr>
        <w:spacing w:line="360" w:lineRule="auto"/>
        <w:jc w:val="both"/>
        <w:outlineLvl w:val="0"/>
        <w:rPr>
          <w:rFonts w:ascii="Tahoma" w:hAnsi="Tahoma" w:cs="Tahoma"/>
          <w:b/>
          <w:u w:val="single"/>
        </w:rPr>
      </w:pPr>
      <w:r w:rsidRPr="002B21C3">
        <w:rPr>
          <w:rFonts w:ascii="Tahoma" w:hAnsi="Tahoma" w:cs="Tahoma"/>
          <w:b/>
          <w:u w:val="single"/>
        </w:rPr>
        <w:t>Wymagania dotyczące przedmiotu zamówienia</w:t>
      </w:r>
    </w:p>
    <w:p w:rsidR="00D144AC" w:rsidRPr="002B21C3" w:rsidRDefault="00D144AC">
      <w:pPr>
        <w:pStyle w:val="ListParagraph"/>
        <w:ind w:left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 xml:space="preserve">Przedmiot zamówienia: dostawa dwóch serwerów dedykowanych do tworzenia i odtwarzania kopii zapasowych tworzących kompletne rozwiązanie backupowe (system backupowy) wraz </w:t>
      </w:r>
      <w:r w:rsidRPr="002B21C3">
        <w:rPr>
          <w:rFonts w:ascii="Tahoma" w:hAnsi="Tahoma" w:cs="Tahoma"/>
          <w:b/>
        </w:rPr>
        <w:t xml:space="preserve">instalacją, konfiguracją, </w:t>
      </w:r>
      <w:r w:rsidRPr="002B21C3">
        <w:rPr>
          <w:rFonts w:ascii="Tahoma" w:hAnsi="Tahoma" w:cs="Tahoma"/>
        </w:rPr>
        <w:t>uruchomieniem w docelowym środowisku pracy i wsparciem technicznym.</w:t>
      </w:r>
    </w:p>
    <w:p w:rsidR="00D144AC" w:rsidRPr="002B21C3" w:rsidRDefault="00D144AC">
      <w:pPr>
        <w:pStyle w:val="ListParagraph"/>
        <w:ind w:left="0"/>
        <w:rPr>
          <w:rFonts w:ascii="Tahoma" w:hAnsi="Tahoma" w:cs="Tahoma"/>
          <w:b/>
        </w:rPr>
      </w:pPr>
    </w:p>
    <w:p w:rsidR="00D144AC" w:rsidRPr="002B21C3" w:rsidRDefault="00D144AC">
      <w:pPr>
        <w:suppressAutoHyphens w:val="0"/>
        <w:jc w:val="both"/>
        <w:rPr>
          <w:rFonts w:ascii="Tahoma" w:hAnsi="Tahoma" w:cs="Tahoma"/>
          <w:b/>
          <w:u w:val="single"/>
        </w:rPr>
      </w:pPr>
      <w:r w:rsidRPr="002B21C3">
        <w:rPr>
          <w:rFonts w:ascii="Tahoma" w:hAnsi="Tahoma" w:cs="Tahoma"/>
          <w:b/>
          <w:u w:val="single"/>
        </w:rPr>
        <w:t>Oferowane urządzenia muszą spełniać wymagania techniczne i jakościowe zawarte w specyfikacji, a d</w:t>
      </w:r>
      <w:r w:rsidRPr="002B21C3">
        <w:rPr>
          <w:rFonts w:ascii="Tahoma" w:hAnsi="Tahoma" w:cs="Tahoma"/>
          <w:b/>
          <w:u w:val="single"/>
        </w:rPr>
        <w:t>o</w:t>
      </w:r>
      <w:r w:rsidRPr="002B21C3">
        <w:rPr>
          <w:rFonts w:ascii="Tahoma" w:hAnsi="Tahoma" w:cs="Tahoma"/>
          <w:b/>
          <w:u w:val="single"/>
        </w:rPr>
        <w:t>datkowo muszą posiadać:</w:t>
      </w:r>
    </w:p>
    <w:p w:rsidR="00D144AC" w:rsidRPr="002B21C3" w:rsidRDefault="00D144AC">
      <w:pPr>
        <w:pStyle w:val="ListParagraph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Certyfikat CE - Wykonawca z którym zostanie zawarta umowa przed dostawą musi dostarczyć dok</w:t>
      </w:r>
      <w:r w:rsidRPr="002B21C3">
        <w:rPr>
          <w:rFonts w:ascii="Tahoma" w:hAnsi="Tahoma" w:cs="Tahoma"/>
        </w:rPr>
        <w:t>u</w:t>
      </w:r>
      <w:r w:rsidRPr="002B21C3">
        <w:rPr>
          <w:rFonts w:ascii="Tahoma" w:hAnsi="Tahoma" w:cs="Tahoma"/>
        </w:rPr>
        <w:t>ment potwierdzający posiadany certyfikat CE,</w:t>
      </w:r>
    </w:p>
    <w:p w:rsidR="00D144AC" w:rsidRPr="002B21C3" w:rsidRDefault="00D144AC">
      <w:pPr>
        <w:pStyle w:val="ListParagraph"/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Producent oferowanego urządzenia musi posiadać certyfikat ISO 9001 dotyczący produkcji urządzeń IT – Wykonawca, z którym zostanie zawarta umowa, przed dostawą musi dostarczyć dokument potwie</w:t>
      </w:r>
      <w:r w:rsidRPr="002B21C3">
        <w:rPr>
          <w:rFonts w:ascii="Tahoma" w:hAnsi="Tahoma" w:cs="Tahoma"/>
        </w:rPr>
        <w:t>r</w:t>
      </w:r>
      <w:r w:rsidRPr="002B21C3">
        <w:rPr>
          <w:rFonts w:ascii="Tahoma" w:hAnsi="Tahoma" w:cs="Tahoma"/>
        </w:rPr>
        <w:t>dzający posiadanie certyfikatu ISO 9001 przez Producenta.</w:t>
      </w:r>
    </w:p>
    <w:p w:rsidR="00D144AC" w:rsidRPr="002B21C3" w:rsidRDefault="00D144AC">
      <w:pPr>
        <w:pStyle w:val="ListParagraph"/>
        <w:ind w:left="426"/>
        <w:jc w:val="both"/>
        <w:rPr>
          <w:rFonts w:ascii="Tahoma" w:hAnsi="Tahoma" w:cs="Tahoma"/>
        </w:rPr>
      </w:pPr>
    </w:p>
    <w:p w:rsidR="00D144AC" w:rsidRPr="002B21C3" w:rsidRDefault="00D144AC" w:rsidP="00C034D5">
      <w:pPr>
        <w:jc w:val="both"/>
        <w:outlineLvl w:val="0"/>
        <w:rPr>
          <w:rFonts w:ascii="Tahoma" w:hAnsi="Tahoma" w:cs="Tahoma"/>
          <w:b/>
          <w:u w:val="single"/>
        </w:rPr>
      </w:pPr>
      <w:r w:rsidRPr="002B21C3">
        <w:rPr>
          <w:rFonts w:ascii="Tahoma" w:hAnsi="Tahoma" w:cs="Tahoma"/>
          <w:b/>
          <w:u w:val="single"/>
        </w:rPr>
        <w:t>Zamawiający wymaga aby: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Każde urządzenie musi zostać dostarczone jako urządzenia nowe, kompletne, gotowe do pracy zgodnie z przeznaczeniem, wraz z w wyposażeniem funkcjonalnym zgodnym ze specyfikacją oraz kompletem oprogramowania dołączanym standardowo przez producenta sprzętu do danego modelu</w:t>
      </w:r>
      <w:r w:rsidRPr="002B21C3">
        <w:t>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Dostarczane urządzenia muszą być fabrycznie nowe, nie używane w innych projektach, nie mogą być sprzętem powystawowym</w:t>
      </w:r>
      <w:r w:rsidRPr="002B21C3">
        <w:t>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Wszystkie urządzenia muszą być dostarczone sprawne, gotowe do pracy w wyposażeniu funkcjonalnym zgodnym ze specyfikacją oraz kompletem oprogramowania dołączanym standardowo przez producenta sprzętu do danego modelu</w:t>
      </w:r>
      <w:r w:rsidRPr="002B21C3">
        <w:t>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Urządzenia muszą spełniać wymagania techniczne podane w specyfikacji, co oznacza, że podane parametry techniczne i jakościowe są wymaganiami minimalnymi. Wykonawca może zaoferować urządzenia w konfiguracji zgodnej z wymaganiami minimalnymi lub lepsze (większa liczba portów zapewniających szybszą transmisję, więcej pamięci RAM, większe dyski, więcej realizowanych funkcjonalności, dłuższą gwarancję, szybciej realizowane usługi serwisowe).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Dostarczane urządzenia muszą być wyprodukowane nie wcześniej niż 6 miesięcy przed terminem dostawy, wolne od wszelkich wad i uszkodzeń.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Zamawiający nie dopuszcza oferowania urządzeń o statusie refurbish oraz takich, które nie były fizycznie eksploatowane ale zostały uprzednio zakupione dla potrzeb realizacji innego projektu (to jest zgodnie z polityką licencyjną producenta zostały zarejestrowane na innego Użytkownika Końcowego).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Poprzez gwarancję producenta rozumie się gwarancję udzieloną przez producenta świadczoną na warunkach wskazanych i określonych przez SIWZ.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Zamawiający wymaga, aby całość dostarczonych urządzeń i oprogramowania został objęty gwarancją i serwisem producenta urządzeń zgodnie z zasadami świadczenia gwarancji na warunkach wskazanych w SIWZ – to jest w szczególności oprogramowanie dostarczone wraz z urządzeniami zostanie zarejestrowane w bazie producenta na Zamawiającego</w:t>
      </w:r>
      <w:r w:rsidRPr="002B21C3">
        <w:t>,</w:t>
      </w:r>
      <w:r w:rsidRPr="002B21C3">
        <w:rPr>
          <w:rFonts w:ascii="Tahoma" w:hAnsi="Tahoma" w:cs="Tahoma"/>
        </w:rPr>
        <w:t xml:space="preserve"> jako Użytkownika Końcowego (tzw. End User). Wykonawca jest zobowiązany do pośredniczenia w obsłudze serwisowej pomiędzy Zamawiającym a serwisem producenta, w ten sposób, że będzie przyjmował zgłoszenia awarii i/lub usterek Zamawiającego i rejestrował je w centralnym serwisie producenta. </w:t>
      </w:r>
    </w:p>
    <w:p w:rsidR="00D144AC" w:rsidRPr="002B21C3" w:rsidRDefault="00D144AC" w:rsidP="002B21C3">
      <w:pPr>
        <w:pStyle w:val="ListParagraph"/>
        <w:numPr>
          <w:ilvl w:val="0"/>
          <w:numId w:val="6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Zamawiający wymaga, aby oferowane urządzenia wraz z zainstalowanym oprogramowaniem p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chodziły z oficjalnego kanału dystrybucyjnego producenta i były przeznaczone do użytkowania na terenie Unii Europejskiej,</w:t>
      </w:r>
    </w:p>
    <w:p w:rsidR="00D144AC" w:rsidRPr="002B21C3" w:rsidRDefault="00D144AC" w:rsidP="002B21C3">
      <w:pPr>
        <w:pStyle w:val="ListParagraph"/>
        <w:numPr>
          <w:ilvl w:val="0"/>
          <w:numId w:val="6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Zamawiający wymaga, aby dostarczane urządzenia były zarejestrowane w bazie danych prod</w:t>
      </w:r>
      <w:r w:rsidRPr="002B21C3">
        <w:rPr>
          <w:rFonts w:ascii="Tahoma" w:hAnsi="Tahoma" w:cs="Tahoma"/>
        </w:rPr>
        <w:t>u</w:t>
      </w:r>
      <w:r w:rsidRPr="002B21C3">
        <w:rPr>
          <w:rFonts w:ascii="Tahoma" w:hAnsi="Tahoma" w:cs="Tahoma"/>
        </w:rPr>
        <w:t>centa na użytkownika końcowego jakim będzie Zamawiający.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Koszty przewozu, opakowania i ubezpieczenia na czas przewozu i złożenia w miejscu wskazanym przez Zamawiającego poznosi Wykonawca.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 trakcie dostawy musi być obecny uprawniony przedstawiciel Wykonawcy.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 xml:space="preserve">W przypadku dostarczenia urządzeń wadliwych lub niespełniających warunków zamówienia, Zamawiający </w:t>
      </w:r>
      <w:r w:rsidRPr="002B21C3">
        <w:t xml:space="preserve">odmówi ich odbioru, </w:t>
      </w:r>
      <w:r w:rsidRPr="002B21C3">
        <w:rPr>
          <w:rFonts w:ascii="Tahoma" w:hAnsi="Tahoma" w:cs="Tahoma"/>
        </w:rPr>
        <w:t xml:space="preserve">a Wykonawca zobowiązany </w:t>
      </w:r>
      <w:r w:rsidRPr="002B21C3">
        <w:t>będzie</w:t>
      </w:r>
      <w:r w:rsidRPr="002B21C3">
        <w:rPr>
          <w:rFonts w:ascii="Tahoma" w:hAnsi="Tahoma" w:cs="Tahoma"/>
        </w:rPr>
        <w:t xml:space="preserve"> wymienić wadliwe urządzenie na nowe, wolne od wad i zgodne z warunkami zamówienia.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Wszelkie instrukcje niezbędne do normalnego wykorzystania dostarczonego przedmiotu umowy, zamieszczane obok urządzeń lub w nich, powinny być sporządzone w języku polskim lub angielskim.</w:t>
      </w:r>
    </w:p>
    <w:p w:rsidR="00D144AC" w:rsidRPr="002B21C3" w:rsidRDefault="00D144AC" w:rsidP="002B21C3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Wraz z urządzeniami Wykonawca dostarczy potwierdzenia objęcia urządzeń minimum 24 miesięczną (lub dłuższą zgodnie z ofertą) gwarancją producenta i zobowiąże się do pośredniczenia w serwisie przez równoważny okres. Gwarancja będzie świadczona na warunkach określonych wymogami zawartymi w specyfikacji technicznej  liczonej od daty podpisania protokołu końcowego bez zastrzeżeń, którego wzór zawarto w załączniku nr 2 do umowy.</w:t>
      </w:r>
    </w:p>
    <w:p w:rsidR="00D144AC" w:rsidRPr="002B21C3" w:rsidRDefault="00D144AC">
      <w:pPr>
        <w:jc w:val="both"/>
        <w:rPr>
          <w:rFonts w:ascii="Tahoma" w:hAnsi="Tahoma" w:cs="Tahoma"/>
          <w:b/>
          <w:u w:val="single"/>
        </w:rPr>
      </w:pPr>
    </w:p>
    <w:p w:rsidR="00D144AC" w:rsidRPr="002B21C3" w:rsidRDefault="00D144AC">
      <w:pPr>
        <w:jc w:val="both"/>
        <w:rPr>
          <w:rFonts w:ascii="Tahoma" w:hAnsi="Tahoma" w:cs="Tahoma"/>
          <w:b/>
          <w:u w:val="single"/>
        </w:rPr>
      </w:pPr>
    </w:p>
    <w:p w:rsidR="00D144AC" w:rsidRPr="002B21C3" w:rsidRDefault="00D144AC">
      <w:pPr>
        <w:jc w:val="both"/>
        <w:rPr>
          <w:rFonts w:ascii="Tahoma" w:hAnsi="Tahoma" w:cs="Tahoma"/>
          <w:b/>
        </w:rPr>
      </w:pPr>
      <w:r w:rsidRPr="002B21C3">
        <w:rPr>
          <w:rFonts w:ascii="Tahoma" w:hAnsi="Tahoma" w:cs="Tahoma"/>
          <w:b/>
        </w:rPr>
        <w:t>Zamawiający będzie wymagał wskazania numerów seryjnych dostarczanych urządzeń przed podpisaniem umowy.</w:t>
      </w:r>
    </w:p>
    <w:p w:rsidR="00D144AC" w:rsidRPr="002B21C3" w:rsidRDefault="00D144AC">
      <w:pPr>
        <w:pStyle w:val="Default"/>
        <w:tabs>
          <w:tab w:val="left" w:pos="9498"/>
        </w:tabs>
        <w:jc w:val="both"/>
        <w:rPr>
          <w:b/>
          <w:sz w:val="20"/>
          <w:szCs w:val="20"/>
          <w:u w:val="single"/>
        </w:rPr>
      </w:pPr>
    </w:p>
    <w:p w:rsidR="00D144AC" w:rsidRPr="002B21C3" w:rsidRDefault="00D144AC">
      <w:pPr>
        <w:pStyle w:val="Default"/>
        <w:tabs>
          <w:tab w:val="left" w:pos="9498"/>
        </w:tabs>
        <w:jc w:val="both"/>
        <w:rPr>
          <w:b/>
          <w:sz w:val="20"/>
          <w:szCs w:val="20"/>
          <w:u w:val="single"/>
        </w:rPr>
      </w:pPr>
      <w:r w:rsidRPr="002B21C3">
        <w:rPr>
          <w:b/>
          <w:sz w:val="20"/>
          <w:szCs w:val="20"/>
          <w:u w:val="single"/>
        </w:rPr>
        <w:t>Zamawiający wymaga instalacji, konfiguracji i uruchomienia urządzeń w docelowym środowisku pracy, a w szczególności:</w:t>
      </w:r>
    </w:p>
    <w:p w:rsidR="00D144AC" w:rsidRPr="002B21C3" w:rsidRDefault="00D144AC">
      <w:pPr>
        <w:pStyle w:val="ListParagraph"/>
        <w:numPr>
          <w:ilvl w:val="0"/>
          <w:numId w:val="5"/>
        </w:numPr>
        <w:ind w:left="709" w:hanging="349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urządzeń fizycznych, dedykowanych do zadań serwerów kopii zapasowych,</w:t>
      </w:r>
    </w:p>
    <w:p w:rsidR="00D144AC" w:rsidRPr="002B21C3" w:rsidRDefault="00D144AC">
      <w:pPr>
        <w:pStyle w:val="ListParagraph"/>
        <w:numPr>
          <w:ilvl w:val="0"/>
          <w:numId w:val="5"/>
        </w:numPr>
        <w:ind w:left="709" w:hanging="349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Podłączenia serwerów backupowych do sieci LAN/SAN,</w:t>
      </w:r>
    </w:p>
    <w:p w:rsidR="00D144AC" w:rsidRPr="002B21C3" w:rsidRDefault="00D144AC">
      <w:pPr>
        <w:pStyle w:val="ListParagraph"/>
        <w:numPr>
          <w:ilvl w:val="0"/>
          <w:numId w:val="5"/>
        </w:numPr>
        <w:ind w:left="709" w:hanging="349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urządzeń fizycznych: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parametry dostępu do interfejsu zarządzania serwerami,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konfiguracja lokalnej przestrzeni dyskowej w serwerach backupu,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Aktualizacji mikrokodu (firmware) komponentów serwerów do najnowszej zalecanej przez producenta wersji,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Instalacji systemu operacyjnego wirtualizatora dla systemu kopiowania i odtwarzania danych,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parametrów systemów operacyjnego (LAN), instalacja poprawek systemowych,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Instalacji dostarczonego systemu kopiowania i odtwarzania danych jako maszyny wirtualnej,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parametrów sieciowych systemu kopiowania i odtwarzania danych,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Instalacji dostarczonego systemu składowania kopii zapasowych z funkcją deduplikacji danych jako maszyny wirtualnej,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parametrów sieciowych systemu deduplikatora,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protokołów dostępowych do deduplikatorów,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Zestawienia replikacji pomiędzy obydwoma serwerami backupu, z możliwością skonfigurowania repliki całościowej, jak i wybranych zasobów,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urządzeń składowania danych (repozytoria kopii zapasowych):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Przestrzenie dyskowe,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Przestrzenie dyskowe z deduplikacją,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Organizacji przestrzeni dyskowej na obecnie posiadanych oraz dostępnych zasobach macierzy dyskowych oraz dedykowanie tejże przestrzeni na potrzeby systemu kopii zapasowych,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przestrzeni dyskowej dedykowanej dla składowania unikatowych bloków,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Prezentacji danych dla systemu kopiowania i odtwarzania danych,</w:t>
      </w:r>
    </w:p>
    <w:p w:rsidR="00D144AC" w:rsidRPr="002B21C3" w:rsidRDefault="00D144AC">
      <w:pPr>
        <w:pStyle w:val="ListParagraph"/>
        <w:numPr>
          <w:ilvl w:val="0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Konfiguracji polityk ochrony dla wskazanych maszyn wirtualnych/fizycznych: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Definicje typów kopii zapasowych (obraz maszyny, dane plikowe, dane aplikacyjne w trybie online, dane aplikacyjne w trybie offline),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Definicja harmonogramów,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Definicja miejsc składowania kopii zapasowych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Definicja polityk retencji,</w:t>
      </w:r>
    </w:p>
    <w:p w:rsidR="00D144AC" w:rsidRPr="002B21C3" w:rsidRDefault="00D144AC">
      <w:pPr>
        <w:pStyle w:val="ListParagraph"/>
        <w:numPr>
          <w:ilvl w:val="1"/>
          <w:numId w:val="3"/>
        </w:numPr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Testy odtwarzania danych.</w:t>
      </w:r>
    </w:p>
    <w:p w:rsidR="00D144AC" w:rsidRPr="002B21C3" w:rsidRDefault="00D144AC">
      <w:pPr>
        <w:rPr>
          <w:rFonts w:ascii="Tahoma" w:hAnsi="Tahoma" w:cs="Tahoma"/>
          <w:b/>
          <w:u w:val="single"/>
        </w:rPr>
      </w:pPr>
    </w:p>
    <w:p w:rsidR="00D144AC" w:rsidRPr="002B21C3" w:rsidRDefault="00D144AC">
      <w:pPr>
        <w:rPr>
          <w:rFonts w:ascii="Tahoma" w:hAnsi="Tahoma" w:cs="Tahoma"/>
          <w:b/>
          <w:u w:val="single"/>
        </w:rPr>
      </w:pPr>
    </w:p>
    <w:p w:rsidR="00D144AC" w:rsidRPr="002B21C3" w:rsidRDefault="00D144AC" w:rsidP="00C034D5">
      <w:pPr>
        <w:outlineLvl w:val="0"/>
        <w:rPr>
          <w:rFonts w:ascii="Tahoma" w:hAnsi="Tahoma" w:cs="Tahoma"/>
          <w:b/>
          <w:u w:val="single"/>
        </w:rPr>
      </w:pPr>
      <w:r w:rsidRPr="002B21C3">
        <w:rPr>
          <w:rFonts w:ascii="Tahoma" w:hAnsi="Tahoma" w:cs="Tahoma"/>
          <w:b/>
          <w:u w:val="single"/>
        </w:rPr>
        <w:t>Wymagania dotyczące dostaw i gwarancji:</w:t>
      </w:r>
    </w:p>
    <w:p w:rsidR="00D144AC" w:rsidRPr="002B21C3" w:rsidRDefault="00D144AC">
      <w:pPr>
        <w:rPr>
          <w:rFonts w:ascii="Tahoma" w:hAnsi="Tahoma" w:cs="Tahoma"/>
          <w:u w:val="single"/>
        </w:rPr>
      </w:pP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  <w:b/>
          <w:bCs/>
        </w:rPr>
        <w:t>Zamawiający zastrzega, że będzie ubiegał się o zgodę na zastosowanie stawki p</w:t>
      </w:r>
      <w:r w:rsidRPr="002B21C3">
        <w:rPr>
          <w:rFonts w:ascii="Tahoma" w:hAnsi="Tahoma" w:cs="Tahoma"/>
          <w:b/>
          <w:bCs/>
        </w:rPr>
        <w:t>o</w:t>
      </w:r>
      <w:r w:rsidRPr="002B21C3">
        <w:rPr>
          <w:rFonts w:ascii="Tahoma" w:hAnsi="Tahoma" w:cs="Tahoma"/>
          <w:b/>
          <w:bCs/>
        </w:rPr>
        <w:t>datku VAT w wysokości 0% (</w:t>
      </w:r>
      <w:r w:rsidRPr="002B21C3">
        <w:rPr>
          <w:rFonts w:ascii="Tahoma" w:hAnsi="Tahoma" w:cs="Tahoma"/>
        </w:rPr>
        <w:t>zgodnie z Ustawą z dnia 11 marca 2004 r. o podatku od t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warów i usług (Dz.U.2020.106 t.j.</w:t>
      </w:r>
      <w:r w:rsidRPr="002B21C3">
        <w:rPr>
          <w:rFonts w:ascii="Tahoma" w:hAnsi="Tahoma" w:cs="Tahoma"/>
          <w:bCs/>
        </w:rPr>
        <w:t>)</w:t>
      </w:r>
      <w:r w:rsidRPr="002B21C3">
        <w:rPr>
          <w:rFonts w:ascii="Tahoma" w:hAnsi="Tahoma" w:cs="Tahoma"/>
          <w:b/>
          <w:bCs/>
        </w:rPr>
        <w:t>).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 xml:space="preserve">Termin dostaw </w:t>
      </w:r>
      <w:r w:rsidRPr="002B21C3">
        <w:rPr>
          <w:rFonts w:ascii="Tahoma" w:hAnsi="Tahoma" w:cs="Tahoma"/>
          <w:b/>
          <w:u w:val="single"/>
        </w:rPr>
        <w:t>do sześciu tygodni</w:t>
      </w:r>
      <w:r w:rsidRPr="002B21C3">
        <w:rPr>
          <w:rFonts w:ascii="Tahoma" w:hAnsi="Tahoma" w:cs="Tahoma"/>
        </w:rPr>
        <w:t xml:space="preserve"> od daty przekazania Wykonawcy dokumentów pozwal</w:t>
      </w:r>
      <w:r w:rsidRPr="002B21C3">
        <w:rPr>
          <w:rFonts w:ascii="Tahoma" w:hAnsi="Tahoma" w:cs="Tahoma"/>
        </w:rPr>
        <w:t>a</w:t>
      </w:r>
      <w:r w:rsidRPr="002B21C3">
        <w:rPr>
          <w:rFonts w:ascii="Tahoma" w:hAnsi="Tahoma" w:cs="Tahoma"/>
        </w:rPr>
        <w:t xml:space="preserve">jących na zastosowanie stawki VAT w wysokości 0%  lub </w:t>
      </w:r>
      <w:r w:rsidRPr="002B21C3">
        <w:rPr>
          <w:rFonts w:ascii="Tahoma" w:hAnsi="Tahoma" w:cs="Tahoma"/>
          <w:b/>
        </w:rPr>
        <w:t>do sześciu tygodni</w:t>
      </w:r>
      <w:r w:rsidRPr="002B21C3">
        <w:rPr>
          <w:rFonts w:ascii="Tahoma" w:hAnsi="Tahoma" w:cs="Tahoma"/>
        </w:rPr>
        <w:t xml:space="preserve"> od daty podp</w:t>
      </w:r>
      <w:r w:rsidRPr="002B21C3">
        <w:rPr>
          <w:rFonts w:ascii="Tahoma" w:hAnsi="Tahoma" w:cs="Tahoma"/>
        </w:rPr>
        <w:t>i</w:t>
      </w:r>
      <w:r w:rsidRPr="002B21C3">
        <w:rPr>
          <w:rFonts w:ascii="Tahoma" w:hAnsi="Tahoma" w:cs="Tahoma"/>
        </w:rPr>
        <w:t>sania umowy (tam gdzie nie będzie miało zastosowanie stawki podatku VAT w wysokości 0%).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Miejsce dostawy: Centrum Systemów Informatycznych Uniwersytetu Ekonomicznego w Kr</w:t>
      </w:r>
      <w:r w:rsidRPr="002B21C3">
        <w:rPr>
          <w:rFonts w:ascii="Tahoma" w:hAnsi="Tahoma" w:cs="Tahoma"/>
        </w:rPr>
        <w:t>a</w:t>
      </w:r>
      <w:r w:rsidRPr="002B21C3">
        <w:rPr>
          <w:rFonts w:ascii="Tahoma" w:hAnsi="Tahoma" w:cs="Tahoma"/>
        </w:rPr>
        <w:t xml:space="preserve">kowie, ul Rakowicka 27, 31-510 Kraków, 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b/>
        </w:rPr>
      </w:pPr>
      <w:r w:rsidRPr="002B21C3">
        <w:rPr>
          <w:rFonts w:ascii="Tahoma" w:hAnsi="Tahoma" w:cs="Tahoma"/>
          <w:b/>
        </w:rPr>
        <w:t>Każdorazowa dostawa musi być uzgodniona z Zamawiającym z minimum 3-dniowym wyprz</w:t>
      </w:r>
      <w:r w:rsidRPr="002B21C3">
        <w:rPr>
          <w:rFonts w:ascii="Tahoma" w:hAnsi="Tahoma" w:cs="Tahoma"/>
          <w:b/>
        </w:rPr>
        <w:t>e</w:t>
      </w:r>
      <w:r w:rsidRPr="002B21C3">
        <w:rPr>
          <w:rFonts w:ascii="Tahoma" w:hAnsi="Tahoma" w:cs="Tahoma"/>
          <w:b/>
        </w:rPr>
        <w:t>dzeniem.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b/>
        </w:rPr>
      </w:pPr>
      <w:r w:rsidRPr="002B21C3">
        <w:rPr>
          <w:rFonts w:ascii="Tahoma" w:hAnsi="Tahoma" w:cs="Tahoma"/>
          <w:b/>
        </w:rPr>
        <w:t>Każdorazowa dostawa zostanie potwierdzona protokołem odbioru. Przy odbiorze musi być obecny upoważniony przedstawiciel Wykonawcy. Każda dostawa p</w:t>
      </w:r>
      <w:r w:rsidRPr="002B21C3">
        <w:rPr>
          <w:rFonts w:ascii="Tahoma" w:hAnsi="Tahoma" w:cs="Tahoma"/>
          <w:b/>
        </w:rPr>
        <w:t>o</w:t>
      </w:r>
      <w:r w:rsidRPr="002B21C3">
        <w:rPr>
          <w:rFonts w:ascii="Tahoma" w:hAnsi="Tahoma" w:cs="Tahoma"/>
          <w:b/>
        </w:rPr>
        <w:t>twierdzona zostanie podpisaniem protokołu odbioru zgodnie z załączonym wz</w:t>
      </w:r>
      <w:r w:rsidRPr="002B21C3">
        <w:rPr>
          <w:rFonts w:ascii="Tahoma" w:hAnsi="Tahoma" w:cs="Tahoma"/>
          <w:b/>
        </w:rPr>
        <w:t>o</w:t>
      </w:r>
      <w:r w:rsidRPr="002B21C3">
        <w:rPr>
          <w:rFonts w:ascii="Tahoma" w:hAnsi="Tahoma" w:cs="Tahoma"/>
          <w:b/>
        </w:rPr>
        <w:t>rem protokołu odbioru.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Urządzenia muszą być dostarczone kompletne, gotowe do pracy zgodnie z przeznaczeniem. Do zestawów muszą być dołączone wszystkie sterowniki i programy konieczne do konfigur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wania, uruchomi</w:t>
      </w:r>
      <w:r w:rsidRPr="002B21C3">
        <w:rPr>
          <w:rFonts w:ascii="Tahoma" w:hAnsi="Tahoma" w:cs="Tahoma"/>
        </w:rPr>
        <w:t>e</w:t>
      </w:r>
      <w:r w:rsidRPr="002B21C3">
        <w:rPr>
          <w:rFonts w:ascii="Tahoma" w:hAnsi="Tahoma" w:cs="Tahoma"/>
        </w:rPr>
        <w:t>nia zgodnie z ich przeznaczeniem.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b/>
        </w:rPr>
      </w:pPr>
      <w:r w:rsidRPr="002B21C3">
        <w:rPr>
          <w:rFonts w:ascii="Tahoma" w:hAnsi="Tahoma" w:cs="Tahoma"/>
          <w:b/>
        </w:rPr>
        <w:t>W przypadku wykrycia w ciągu jednego miesiąca od daty odbioru wad dostarcz</w:t>
      </w:r>
      <w:r w:rsidRPr="002B21C3">
        <w:rPr>
          <w:rFonts w:ascii="Tahoma" w:hAnsi="Tahoma" w:cs="Tahoma"/>
          <w:b/>
        </w:rPr>
        <w:t>o</w:t>
      </w:r>
      <w:r w:rsidRPr="002B21C3">
        <w:rPr>
          <w:rFonts w:ascii="Tahoma" w:hAnsi="Tahoma" w:cs="Tahoma"/>
          <w:b/>
        </w:rPr>
        <w:t>nego sprzętu, Wykonawca zobowiązany jest do wymiany wadliwego sprzętu na nowy o tych samych lub le</w:t>
      </w:r>
      <w:r w:rsidRPr="002B21C3">
        <w:rPr>
          <w:rFonts w:ascii="Tahoma" w:hAnsi="Tahoma" w:cs="Tahoma"/>
          <w:b/>
        </w:rPr>
        <w:t>p</w:t>
      </w:r>
      <w:r w:rsidRPr="002B21C3">
        <w:rPr>
          <w:rFonts w:ascii="Tahoma" w:hAnsi="Tahoma" w:cs="Tahoma"/>
          <w:b/>
        </w:rPr>
        <w:t>szych parametrach technicznych i jakościowych.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 przypadku wymiany sprzętu na nowy, gwarancja biegnie od początku, tj. od daty podpis</w:t>
      </w:r>
      <w:r w:rsidRPr="002B21C3">
        <w:rPr>
          <w:rFonts w:ascii="Tahoma" w:hAnsi="Tahoma" w:cs="Tahoma"/>
        </w:rPr>
        <w:t>a</w:t>
      </w:r>
      <w:r w:rsidRPr="002B21C3">
        <w:rPr>
          <w:rFonts w:ascii="Tahoma" w:hAnsi="Tahoma" w:cs="Tahoma"/>
        </w:rPr>
        <w:t>nia prot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kołów odbioru nowego sprzętu.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Dostawca musi zapewnić w okresie gwarancji pomoc techniczną w rozwiązywaniu pojawiaj</w:t>
      </w:r>
      <w:r w:rsidRPr="002B21C3">
        <w:rPr>
          <w:rFonts w:ascii="Tahoma" w:hAnsi="Tahoma" w:cs="Tahoma"/>
        </w:rPr>
        <w:t>ą</w:t>
      </w:r>
      <w:r w:rsidRPr="002B21C3">
        <w:rPr>
          <w:rFonts w:ascii="Tahoma" w:hAnsi="Tahoma" w:cs="Tahoma"/>
        </w:rPr>
        <w:t>cych się w trakcie użytkowania problemów.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Karty gwarancyjne muszą być dostarczone dla każdego urządzenia osobno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Serwis urządzeń musi byś realizowany przez producenta lub autoryzowanego partnera serw</w:t>
      </w:r>
      <w:r w:rsidRPr="002B21C3">
        <w:rPr>
          <w:rFonts w:ascii="Tahoma" w:hAnsi="Tahoma" w:cs="Tahoma"/>
        </w:rPr>
        <w:t>i</w:t>
      </w:r>
      <w:r w:rsidRPr="002B21C3">
        <w:rPr>
          <w:rFonts w:ascii="Tahoma" w:hAnsi="Tahoma" w:cs="Tahoma"/>
        </w:rPr>
        <w:t>sowego producenta — wymagane jest oświadczenie, że serwis będzie realizowany przez pr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ducenta lub autor</w:t>
      </w:r>
      <w:r w:rsidRPr="002B21C3">
        <w:rPr>
          <w:rFonts w:ascii="Tahoma" w:hAnsi="Tahoma" w:cs="Tahoma"/>
        </w:rPr>
        <w:t>y</w:t>
      </w:r>
      <w:r w:rsidRPr="002B21C3">
        <w:rPr>
          <w:rFonts w:ascii="Tahoma" w:hAnsi="Tahoma" w:cs="Tahoma"/>
        </w:rPr>
        <w:t>zowany serwis producenta.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Serwis urządzeń musi być realizowany w trybie NBD (Next Business Day) co oznacza, że uprawniony serwisant podejmie naprawę w miejscu użytkowania urządzeń najdalej w nastę</w:t>
      </w:r>
      <w:r w:rsidRPr="002B21C3">
        <w:rPr>
          <w:rFonts w:ascii="Tahoma" w:hAnsi="Tahoma" w:cs="Tahoma"/>
        </w:rPr>
        <w:t>p</w:t>
      </w:r>
      <w:r w:rsidRPr="002B21C3">
        <w:rPr>
          <w:rFonts w:ascii="Tahoma" w:hAnsi="Tahoma" w:cs="Tahoma"/>
        </w:rPr>
        <w:t>nym dniu roboczym po przyjęciu zgłoszenia naprawy.</w:t>
      </w:r>
    </w:p>
    <w:p w:rsidR="00D144AC" w:rsidRPr="002B21C3" w:rsidRDefault="00D144AC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Naprawy gwarancyjne muszą być realizowane w miejscach ich użytkowania. Jeżeli w trakcie wizyty przedstawiciela serwisu u Zamawiającego okaże się, że naprawa nie może być wyk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nana w miejscu użytkowania sprzętu, dopuszcza się możliwość wykonania tej usługi poza si</w:t>
      </w:r>
      <w:r w:rsidRPr="002B21C3">
        <w:rPr>
          <w:rFonts w:ascii="Tahoma" w:hAnsi="Tahoma" w:cs="Tahoma"/>
        </w:rPr>
        <w:t>e</w:t>
      </w:r>
      <w:r w:rsidRPr="002B21C3">
        <w:rPr>
          <w:rFonts w:ascii="Tahoma" w:hAnsi="Tahoma" w:cs="Tahoma"/>
        </w:rPr>
        <w:t>dzibą Zamawiającego, co zostanie potwierdzone protokołem pobrania sprzętu do naprawy. W przypadku, kiedy naprawa urz</w:t>
      </w:r>
      <w:r w:rsidRPr="002B21C3">
        <w:rPr>
          <w:rFonts w:ascii="Tahoma" w:hAnsi="Tahoma" w:cs="Tahoma"/>
        </w:rPr>
        <w:t>ą</w:t>
      </w:r>
      <w:r w:rsidRPr="002B21C3">
        <w:rPr>
          <w:rFonts w:ascii="Tahoma" w:hAnsi="Tahoma" w:cs="Tahoma"/>
        </w:rPr>
        <w:t>dzeń nie będą mogły być zrealizowane w miejscu użytkowania sprzętu, Wykonawca zobowiązany jest do jego odbioru na własny oraz jego zwrotu po napr</w:t>
      </w:r>
      <w:r w:rsidRPr="002B21C3">
        <w:rPr>
          <w:rFonts w:ascii="Tahoma" w:hAnsi="Tahoma" w:cs="Tahoma"/>
        </w:rPr>
        <w:t>a</w:t>
      </w:r>
      <w:r w:rsidRPr="002B21C3">
        <w:rPr>
          <w:rFonts w:ascii="Tahoma" w:hAnsi="Tahoma" w:cs="Tahoma"/>
        </w:rPr>
        <w:t>wie na własny koszt do siedziby Zamawiającego.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ind w:left="714" w:hanging="357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Naprawa gwarancyjna nie może trwać dłużej niż 3</w:t>
      </w:r>
      <w:r w:rsidRPr="002B21C3">
        <w:rPr>
          <w:rFonts w:ascii="Tahoma" w:hAnsi="Tahoma" w:cs="Tahoma"/>
          <w:sz w:val="32"/>
          <w:szCs w:val="32"/>
        </w:rPr>
        <w:t xml:space="preserve"> </w:t>
      </w:r>
      <w:r w:rsidRPr="002B21C3">
        <w:rPr>
          <w:rFonts w:ascii="Tahoma" w:hAnsi="Tahoma" w:cs="Tahoma"/>
        </w:rPr>
        <w:t>dni robocze.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Warunki gwarancji nie mogą nakazywać Zamawiającemu przechowywania opakowań, w których urz</w:t>
      </w:r>
      <w:r w:rsidRPr="002B21C3">
        <w:rPr>
          <w:rFonts w:ascii="Tahoma" w:hAnsi="Tahoma" w:cs="Tahoma"/>
        </w:rPr>
        <w:t>ą</w:t>
      </w:r>
      <w:r w:rsidRPr="002B21C3">
        <w:rPr>
          <w:rFonts w:ascii="Tahoma" w:hAnsi="Tahoma" w:cs="Tahoma"/>
        </w:rPr>
        <w:t>dzenia zostaną dostarczone (Zamawiający może usunąć opakowania urządzeń po ich dostarczeniu, co nie spowoduje utraty gwarancji, a dostarczony sprzęt m</w:t>
      </w:r>
      <w:bookmarkStart w:id="0" w:name="_GoBack"/>
      <w:bookmarkEnd w:id="0"/>
      <w:r w:rsidRPr="002B21C3">
        <w:rPr>
          <w:rFonts w:ascii="Tahoma" w:hAnsi="Tahoma" w:cs="Tahoma"/>
        </w:rPr>
        <w:t>imo braku opakowań będzie podlegał usługom gwarancyjnym).</w:t>
      </w:r>
    </w:p>
    <w:p w:rsidR="00D144AC" w:rsidRPr="002B21C3" w:rsidRDefault="00D144AC">
      <w:pPr>
        <w:pStyle w:val="BodyText"/>
        <w:numPr>
          <w:ilvl w:val="0"/>
          <w:numId w:val="2"/>
        </w:numPr>
        <w:suppressAutoHyphens w:val="0"/>
        <w:spacing w:after="0"/>
        <w:jc w:val="both"/>
        <w:rPr>
          <w:rFonts w:ascii="Tahoma" w:hAnsi="Tahoma" w:cs="Tahoma"/>
        </w:rPr>
      </w:pPr>
      <w:r w:rsidRPr="002B21C3">
        <w:rPr>
          <w:rFonts w:ascii="Tahoma" w:hAnsi="Tahoma" w:cs="Tahoma"/>
        </w:rPr>
        <w:t>Dostawca wystawi faktury [termin płatności 30 dni] po dokonaniu dostaw na podstawie prot</w:t>
      </w:r>
      <w:r w:rsidRPr="002B21C3">
        <w:rPr>
          <w:rFonts w:ascii="Tahoma" w:hAnsi="Tahoma" w:cs="Tahoma"/>
        </w:rPr>
        <w:t>o</w:t>
      </w:r>
      <w:r w:rsidRPr="002B21C3">
        <w:rPr>
          <w:rFonts w:ascii="Tahoma" w:hAnsi="Tahoma" w:cs="Tahoma"/>
        </w:rPr>
        <w:t>kołów o</w:t>
      </w:r>
      <w:r w:rsidRPr="002B21C3">
        <w:rPr>
          <w:rFonts w:ascii="Tahoma" w:hAnsi="Tahoma" w:cs="Tahoma"/>
        </w:rPr>
        <w:t>d</w:t>
      </w:r>
      <w:r w:rsidRPr="002B21C3">
        <w:rPr>
          <w:rFonts w:ascii="Tahoma" w:hAnsi="Tahoma" w:cs="Tahoma"/>
        </w:rPr>
        <w:t>biorów; protokoły odbioru oraz faktury dostarczone zostaną do Centrum Informatyki Uniwersytetu Ekonomicznego w Krakowie.</w:t>
      </w:r>
    </w:p>
    <w:p w:rsidR="00D144AC" w:rsidRPr="002B21C3" w:rsidRDefault="00D144AC">
      <w:pPr>
        <w:suppressAutoHyphens w:val="0"/>
        <w:rPr>
          <w:rFonts w:ascii="Tahoma" w:hAnsi="Tahoma" w:cs="Tahoma"/>
        </w:rPr>
      </w:pPr>
    </w:p>
    <w:p w:rsidR="00D144AC" w:rsidRPr="002B21C3" w:rsidRDefault="00D144AC">
      <w:pPr>
        <w:suppressAutoHyphens w:val="0"/>
        <w:rPr>
          <w:rFonts w:ascii="Tahoma" w:hAnsi="Tahoma" w:cs="Tahoma"/>
        </w:rPr>
      </w:pPr>
    </w:p>
    <w:p w:rsidR="00D144AC" w:rsidRPr="002B21C3" w:rsidRDefault="00D144AC">
      <w:pPr>
        <w:pStyle w:val="BodyTextIndent3"/>
        <w:suppressAutoHyphens w:val="0"/>
        <w:spacing w:line="36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D144AC" w:rsidRPr="002B21C3" w:rsidRDefault="00D144AC">
      <w:pPr>
        <w:rPr>
          <w:rFonts w:ascii="Tahoma" w:hAnsi="Tahoma" w:cs="Tahoma"/>
        </w:rPr>
      </w:pPr>
    </w:p>
    <w:sectPr w:rsidR="00D144AC" w:rsidRPr="002B21C3" w:rsidSect="008F0481">
      <w:pgSz w:w="11906" w:h="16838"/>
      <w:pgMar w:top="1134" w:right="1417" w:bottom="1417" w:left="1417" w:header="0" w:footer="0" w:gutter="0"/>
      <w:cols w:space="708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870F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0D1EB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2">
    <w:nsid w:val="32B87671"/>
    <w:multiLevelType w:val="multilevel"/>
    <w:tmpl w:val="641ACD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3">
    <w:nsid w:val="3E987F95"/>
    <w:multiLevelType w:val="multilevel"/>
    <w:tmpl w:val="C778D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A8A41CE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5">
    <w:nsid w:val="7EBA78B4"/>
    <w:multiLevelType w:val="multilevel"/>
    <w:tmpl w:val="FFFFFFFF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481"/>
    <w:rsid w:val="002B21C3"/>
    <w:rsid w:val="002F37C5"/>
    <w:rsid w:val="005258AA"/>
    <w:rsid w:val="00641639"/>
    <w:rsid w:val="00660D29"/>
    <w:rsid w:val="006E2A1E"/>
    <w:rsid w:val="008F0481"/>
    <w:rsid w:val="0093588A"/>
    <w:rsid w:val="009B7401"/>
    <w:rsid w:val="00B16245"/>
    <w:rsid w:val="00C034D5"/>
    <w:rsid w:val="00C21E1D"/>
    <w:rsid w:val="00C64406"/>
    <w:rsid w:val="00C86A45"/>
    <w:rsid w:val="00C9549D"/>
    <w:rsid w:val="00CE3F3A"/>
    <w:rsid w:val="00D1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3588A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93588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2"/>
      <w:sz w:val="32"/>
      <w:szCs w:val="32"/>
      <w:lang w:eastAsia="pl-PL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93588A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93588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pl-PL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93588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pl-PL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93588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Heading6">
    <w:name w:val="heading 6"/>
    <w:basedOn w:val="Normal"/>
    <w:next w:val="BodyText"/>
    <w:link w:val="Heading6Char"/>
    <w:uiPriority w:val="99"/>
    <w:qFormat/>
    <w:rsid w:val="0093588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Heading7">
    <w:name w:val="heading 7"/>
    <w:basedOn w:val="Normal"/>
    <w:next w:val="BodyText"/>
    <w:link w:val="Heading7Char"/>
    <w:uiPriority w:val="99"/>
    <w:qFormat/>
    <w:rsid w:val="0093588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paragraph" w:styleId="Heading8">
    <w:name w:val="heading 8"/>
    <w:basedOn w:val="Normal"/>
    <w:next w:val="BodyText"/>
    <w:link w:val="Heading8Char"/>
    <w:uiPriority w:val="99"/>
    <w:qFormat/>
    <w:rsid w:val="0093588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pl-PL"/>
    </w:rPr>
  </w:style>
  <w:style w:type="paragraph" w:styleId="Heading9">
    <w:name w:val="heading 9"/>
    <w:basedOn w:val="Normal"/>
    <w:next w:val="BodyText"/>
    <w:link w:val="Heading9Char"/>
    <w:uiPriority w:val="99"/>
    <w:qFormat/>
    <w:rsid w:val="0093588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588A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588A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3588A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3588A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3588A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3588A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3588A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3588A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3588A"/>
    <w:rPr>
      <w:rFonts w:ascii="Cambria" w:hAnsi="Cambria" w:cs="Times New Roman"/>
      <w:lang w:eastAsia="ar-SA" w:bidi="ar-SA"/>
    </w:rPr>
  </w:style>
  <w:style w:type="character" w:customStyle="1" w:styleId="Nagwek1Znak">
    <w:name w:val="Nagłówek 1 Znak"/>
    <w:uiPriority w:val="99"/>
    <w:rsid w:val="0093588A"/>
    <w:rPr>
      <w:rFonts w:ascii="Arial" w:hAnsi="Arial"/>
      <w:b/>
      <w:kern w:val="2"/>
      <w:sz w:val="32"/>
    </w:rPr>
  </w:style>
  <w:style w:type="character" w:customStyle="1" w:styleId="Nagwek2Znak">
    <w:name w:val="Nagłówek 2 Znak"/>
    <w:uiPriority w:val="99"/>
    <w:rsid w:val="0093588A"/>
    <w:rPr>
      <w:rFonts w:ascii="Cambria" w:hAnsi="Cambria"/>
      <w:b/>
      <w:i/>
      <w:sz w:val="28"/>
    </w:rPr>
  </w:style>
  <w:style w:type="character" w:customStyle="1" w:styleId="Nagwek3Znak">
    <w:name w:val="Nagłówek 3 Znak"/>
    <w:uiPriority w:val="99"/>
    <w:rsid w:val="0093588A"/>
    <w:rPr>
      <w:rFonts w:ascii="Cambria" w:hAnsi="Cambria"/>
      <w:b/>
      <w:sz w:val="26"/>
    </w:rPr>
  </w:style>
  <w:style w:type="character" w:customStyle="1" w:styleId="Nagwek4Znak">
    <w:name w:val="Nagłówek 4 Znak"/>
    <w:uiPriority w:val="99"/>
    <w:rsid w:val="0093588A"/>
    <w:rPr>
      <w:rFonts w:ascii="Calibri" w:hAnsi="Calibri"/>
      <w:b/>
      <w:sz w:val="28"/>
    </w:rPr>
  </w:style>
  <w:style w:type="character" w:customStyle="1" w:styleId="Nagwek5Znak">
    <w:name w:val="Nagłówek 5 Znak"/>
    <w:uiPriority w:val="99"/>
    <w:rsid w:val="0093588A"/>
    <w:rPr>
      <w:rFonts w:ascii="Calibri" w:hAnsi="Calibri"/>
      <w:b/>
      <w:i/>
      <w:sz w:val="26"/>
    </w:rPr>
  </w:style>
  <w:style w:type="character" w:customStyle="1" w:styleId="Nagwek6Znak">
    <w:name w:val="Nagłówek 6 Znak"/>
    <w:uiPriority w:val="99"/>
    <w:rsid w:val="0093588A"/>
    <w:rPr>
      <w:rFonts w:ascii="Calibri" w:hAnsi="Calibri"/>
      <w:b/>
      <w:sz w:val="22"/>
    </w:rPr>
  </w:style>
  <w:style w:type="character" w:customStyle="1" w:styleId="Nagwek7Znak">
    <w:name w:val="Nagłówek 7 Znak"/>
    <w:uiPriority w:val="99"/>
    <w:rsid w:val="0093588A"/>
    <w:rPr>
      <w:rFonts w:ascii="Calibri" w:hAnsi="Calibri"/>
      <w:sz w:val="24"/>
    </w:rPr>
  </w:style>
  <w:style w:type="character" w:customStyle="1" w:styleId="Nagwek8Znak">
    <w:name w:val="Nagłówek 8 Znak"/>
    <w:uiPriority w:val="99"/>
    <w:rsid w:val="0093588A"/>
    <w:rPr>
      <w:rFonts w:ascii="Calibri" w:hAnsi="Calibri"/>
      <w:i/>
      <w:sz w:val="24"/>
    </w:rPr>
  </w:style>
  <w:style w:type="character" w:customStyle="1" w:styleId="Nagwek9Znak">
    <w:name w:val="Nagłówek 9 Znak"/>
    <w:uiPriority w:val="99"/>
    <w:rsid w:val="0093588A"/>
    <w:rPr>
      <w:rFonts w:ascii="Cambria" w:hAnsi="Cambria"/>
      <w:sz w:val="22"/>
    </w:rPr>
  </w:style>
  <w:style w:type="character" w:customStyle="1" w:styleId="TytuZnak">
    <w:name w:val="Tytuł Znak"/>
    <w:uiPriority w:val="99"/>
    <w:rsid w:val="0093588A"/>
    <w:rPr>
      <w:rFonts w:ascii="Cambria" w:hAnsi="Cambria"/>
      <w:b/>
      <w:kern w:val="2"/>
      <w:sz w:val="32"/>
    </w:rPr>
  </w:style>
  <w:style w:type="character" w:customStyle="1" w:styleId="PodtytuZnak">
    <w:name w:val="Podtytuł Znak"/>
    <w:uiPriority w:val="99"/>
    <w:rsid w:val="0093588A"/>
    <w:rPr>
      <w:rFonts w:ascii="Cambria" w:hAnsi="Cambria"/>
      <w:sz w:val="24"/>
    </w:rPr>
  </w:style>
  <w:style w:type="character" w:customStyle="1" w:styleId="Mocnowyrniony">
    <w:name w:val="Mocno wyróżniony"/>
    <w:uiPriority w:val="99"/>
    <w:rsid w:val="0093588A"/>
    <w:rPr>
      <w:b/>
    </w:rPr>
  </w:style>
  <w:style w:type="character" w:customStyle="1" w:styleId="Wyrnienie">
    <w:name w:val="Wyróżnienie"/>
    <w:basedOn w:val="DefaultParagraphFont"/>
    <w:uiPriority w:val="99"/>
    <w:rsid w:val="0093588A"/>
    <w:rPr>
      <w:rFonts w:cs="Times New Roman"/>
      <w:i/>
    </w:rPr>
  </w:style>
  <w:style w:type="character" w:customStyle="1" w:styleId="CytatZnak">
    <w:name w:val="Cytat Znak"/>
    <w:uiPriority w:val="99"/>
    <w:rsid w:val="0093588A"/>
    <w:rPr>
      <w:i/>
      <w:color w:val="000000"/>
      <w:sz w:val="24"/>
    </w:rPr>
  </w:style>
  <w:style w:type="character" w:customStyle="1" w:styleId="CytatintensywnyZnak">
    <w:name w:val="Cytat intensywny Znak"/>
    <w:uiPriority w:val="99"/>
    <w:rsid w:val="0093588A"/>
    <w:rPr>
      <w:b/>
      <w:i/>
      <w:color w:val="4F81BD"/>
      <w:sz w:val="24"/>
    </w:rPr>
  </w:style>
  <w:style w:type="character" w:styleId="SubtleEmphasis">
    <w:name w:val="Subtle Emphasis"/>
    <w:basedOn w:val="DefaultParagraphFont"/>
    <w:uiPriority w:val="99"/>
    <w:qFormat/>
    <w:rsid w:val="0093588A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93588A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93588A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93588A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93588A"/>
    <w:rPr>
      <w:rFonts w:cs="Times New Roman"/>
      <w:b/>
      <w:smallCaps/>
      <w:spacing w:val="5"/>
    </w:rPr>
  </w:style>
  <w:style w:type="character" w:customStyle="1" w:styleId="czeinternetowe">
    <w:name w:val="Łącze internetowe"/>
    <w:uiPriority w:val="99"/>
    <w:rsid w:val="0093588A"/>
    <w:rPr>
      <w:color w:val="61674D"/>
      <w:u w:val="single"/>
    </w:rPr>
  </w:style>
  <w:style w:type="character" w:customStyle="1" w:styleId="TekstpodstawowyZnak">
    <w:name w:val="Tekst podstawowy Znak"/>
    <w:uiPriority w:val="99"/>
    <w:rsid w:val="0093588A"/>
    <w:rPr>
      <w:sz w:val="24"/>
      <w:lang w:eastAsia="ar-SA" w:bidi="ar-SA"/>
    </w:rPr>
  </w:style>
  <w:style w:type="character" w:customStyle="1" w:styleId="FontStyle20">
    <w:name w:val="Font Style20"/>
    <w:uiPriority w:val="99"/>
    <w:rsid w:val="0093588A"/>
    <w:rPr>
      <w:rFonts w:ascii="Arial" w:hAnsi="Arial"/>
      <w:color w:val="000000"/>
      <w:sz w:val="18"/>
    </w:rPr>
  </w:style>
  <w:style w:type="character" w:customStyle="1" w:styleId="Tekstpodstawowywcity3Znak">
    <w:name w:val="Tekst podstawowy wcięty 3 Znak"/>
    <w:basedOn w:val="DefaultParagraphFont"/>
    <w:uiPriority w:val="99"/>
    <w:rsid w:val="0093588A"/>
    <w:rPr>
      <w:rFonts w:cs="Times New Roman"/>
      <w:sz w:val="16"/>
      <w:szCs w:val="16"/>
      <w:lang w:eastAsia="ar-SA" w:bidi="ar-SA"/>
    </w:rPr>
  </w:style>
  <w:style w:type="character" w:styleId="CommentReference">
    <w:name w:val="annotation reference"/>
    <w:basedOn w:val="DefaultParagraphFont"/>
    <w:uiPriority w:val="99"/>
    <w:rsid w:val="008F0481"/>
    <w:rPr>
      <w:rFonts w:cs="Times New Roman"/>
      <w:sz w:val="18"/>
    </w:rPr>
  </w:style>
  <w:style w:type="character" w:customStyle="1" w:styleId="TekstkomentarzaZnak">
    <w:name w:val="Tekst komentarza Znak"/>
    <w:basedOn w:val="DefaultParagraphFont"/>
    <w:uiPriority w:val="99"/>
    <w:rsid w:val="0093588A"/>
    <w:rPr>
      <w:rFonts w:cs="Times New Roman"/>
      <w:lang w:eastAsia="ar-SA" w:bidi="ar-SA"/>
    </w:rPr>
  </w:style>
  <w:style w:type="character" w:customStyle="1" w:styleId="TematkomentarzaZnak">
    <w:name w:val="Temat komentarza Znak"/>
    <w:basedOn w:val="TekstkomentarzaZnak"/>
    <w:uiPriority w:val="99"/>
    <w:rsid w:val="0093588A"/>
    <w:rPr>
      <w:b/>
      <w:bCs/>
    </w:rPr>
  </w:style>
  <w:style w:type="character" w:customStyle="1" w:styleId="TekstdymkaZnak">
    <w:name w:val="Tekst dymka Znak"/>
    <w:basedOn w:val="DefaultParagraphFont"/>
    <w:uiPriority w:val="99"/>
    <w:rsid w:val="0093588A"/>
    <w:rPr>
      <w:rFonts w:ascii="Segoe UI" w:hAnsi="Segoe UI" w:cs="Segoe UI"/>
      <w:sz w:val="18"/>
      <w:szCs w:val="18"/>
      <w:lang w:eastAsia="ar-SA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588A"/>
    <w:rPr>
      <w:rFonts w:cs="Times New Roman"/>
      <w:sz w:val="20"/>
      <w:szCs w:val="20"/>
      <w:lang w:eastAsia="ar-SA" w:bidi="ar-SA"/>
    </w:rPr>
  </w:style>
  <w:style w:type="character" w:customStyle="1" w:styleId="BodyTextChar">
    <w:name w:val="Body Text Char"/>
    <w:uiPriority w:val="99"/>
    <w:semiHidden/>
    <w:locked/>
    <w:rsid w:val="0093588A"/>
    <w:rPr>
      <w:sz w:val="20"/>
      <w:lang w:eastAsia="ar-SA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93588A"/>
    <w:rPr>
      <w:rFonts w:ascii="Cambria" w:hAnsi="Cambria" w:cs="Times New Roman"/>
      <w:b/>
      <w:bCs/>
      <w:kern w:val="2"/>
      <w:sz w:val="32"/>
      <w:szCs w:val="32"/>
      <w:lang w:eastAsia="ar-SA" w:bidi="ar-SA"/>
    </w:rPr>
  </w:style>
  <w:style w:type="character" w:customStyle="1" w:styleId="SubtitleChar">
    <w:name w:val="Subtitle Char"/>
    <w:uiPriority w:val="99"/>
    <w:locked/>
    <w:rsid w:val="0093588A"/>
    <w:rPr>
      <w:rFonts w:ascii="Cambria" w:hAnsi="Cambria"/>
      <w:sz w:val="24"/>
      <w:lang w:eastAsia="ar-SA" w:bidi="ar-SA"/>
    </w:rPr>
  </w:style>
  <w:style w:type="character" w:customStyle="1" w:styleId="QuoteChar">
    <w:name w:val="Quote Char"/>
    <w:uiPriority w:val="99"/>
    <w:locked/>
    <w:rsid w:val="0093588A"/>
    <w:rPr>
      <w:i/>
      <w:color w:val="000000"/>
      <w:sz w:val="20"/>
      <w:lang w:eastAsia="ar-SA" w:bidi="ar-SA"/>
    </w:rPr>
  </w:style>
  <w:style w:type="character" w:customStyle="1" w:styleId="IntenseQuoteChar">
    <w:name w:val="Intense Quote Char"/>
    <w:uiPriority w:val="99"/>
    <w:locked/>
    <w:rsid w:val="0093588A"/>
    <w:rPr>
      <w:b/>
      <w:i/>
      <w:color w:val="4F81BD"/>
      <w:sz w:val="20"/>
      <w:lang w:eastAsia="ar-SA" w:bidi="ar-SA"/>
    </w:rPr>
  </w:style>
  <w:style w:type="character" w:customStyle="1" w:styleId="BodyTextIndent3Char">
    <w:name w:val="Body Text Indent 3 Char"/>
    <w:uiPriority w:val="99"/>
    <w:semiHidden/>
    <w:locked/>
    <w:rsid w:val="0093588A"/>
    <w:rPr>
      <w:sz w:val="16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93588A"/>
    <w:rPr>
      <w:sz w:val="20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93588A"/>
    <w:rPr>
      <w:b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93588A"/>
    <w:rPr>
      <w:sz w:val="2"/>
      <w:lang w:eastAsia="ar-SA" w:bidi="ar-SA"/>
    </w:rPr>
  </w:style>
  <w:style w:type="character" w:customStyle="1" w:styleId="WW8Num22z0">
    <w:name w:val="WW8Num22z0"/>
    <w:uiPriority w:val="99"/>
    <w:rsid w:val="008F0481"/>
    <w:rPr>
      <w:rFonts w:ascii="Tahoma" w:hAnsi="Tahoma"/>
      <w:color w:val="FF00FF"/>
      <w:sz w:val="20"/>
    </w:rPr>
  </w:style>
  <w:style w:type="character" w:customStyle="1" w:styleId="WW8Num22z1">
    <w:name w:val="WW8Num22z1"/>
    <w:uiPriority w:val="99"/>
    <w:rsid w:val="008F0481"/>
  </w:style>
  <w:style w:type="paragraph" w:styleId="Header">
    <w:name w:val="header"/>
    <w:basedOn w:val="Normal"/>
    <w:next w:val="BodyText"/>
    <w:link w:val="HeaderChar"/>
    <w:uiPriority w:val="99"/>
    <w:rsid w:val="0093588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64406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93588A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64406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3588A"/>
    <w:rPr>
      <w:rFonts w:cs="Arial"/>
    </w:rPr>
  </w:style>
  <w:style w:type="paragraph" w:styleId="Caption">
    <w:name w:val="caption"/>
    <w:basedOn w:val="Normal"/>
    <w:uiPriority w:val="99"/>
    <w:qFormat/>
    <w:rsid w:val="009358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93588A"/>
    <w:pPr>
      <w:suppressLineNumbers/>
    </w:pPr>
    <w:rPr>
      <w:rFonts w:cs="Arial"/>
    </w:rPr>
  </w:style>
  <w:style w:type="paragraph" w:customStyle="1" w:styleId="Gwkaistopka">
    <w:name w:val="Główka i stopka"/>
    <w:basedOn w:val="Normal"/>
    <w:uiPriority w:val="99"/>
    <w:rsid w:val="008F0481"/>
  </w:style>
  <w:style w:type="paragraph" w:styleId="Title">
    <w:name w:val="Title"/>
    <w:basedOn w:val="Normal"/>
    <w:next w:val="Subtitle"/>
    <w:link w:val="TitleChar"/>
    <w:uiPriority w:val="99"/>
    <w:qFormat/>
    <w:rsid w:val="0093588A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C64406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next w:val="BodyText"/>
    <w:link w:val="SubtitleChar1"/>
    <w:uiPriority w:val="99"/>
    <w:qFormat/>
    <w:rsid w:val="0093588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C64406"/>
    <w:rPr>
      <w:rFonts w:ascii="Cambria" w:hAnsi="Cambria" w:cs="Times New Roman"/>
      <w:sz w:val="24"/>
      <w:szCs w:val="24"/>
      <w:lang w:eastAsia="ar-SA" w:bidi="ar-SA"/>
    </w:rPr>
  </w:style>
  <w:style w:type="paragraph" w:styleId="NoSpacing">
    <w:name w:val="No Spacing"/>
    <w:basedOn w:val="Normal"/>
    <w:uiPriority w:val="99"/>
    <w:qFormat/>
    <w:rsid w:val="0093588A"/>
  </w:style>
  <w:style w:type="paragraph" w:styleId="ListParagraph">
    <w:name w:val="List Paragraph"/>
    <w:basedOn w:val="Normal"/>
    <w:uiPriority w:val="99"/>
    <w:qFormat/>
    <w:rsid w:val="0093588A"/>
    <w:pPr>
      <w:ind w:left="708"/>
    </w:pPr>
  </w:style>
  <w:style w:type="paragraph" w:styleId="Quote">
    <w:name w:val="Quote"/>
    <w:basedOn w:val="Normal"/>
    <w:link w:val="QuoteChar1"/>
    <w:uiPriority w:val="99"/>
    <w:qFormat/>
    <w:rsid w:val="0093588A"/>
    <w:rPr>
      <w:i/>
      <w:iCs/>
      <w:color w:val="000000"/>
    </w:rPr>
  </w:style>
  <w:style w:type="character" w:customStyle="1" w:styleId="QuoteChar1">
    <w:name w:val="Quote Char1"/>
    <w:basedOn w:val="DefaultParagraphFont"/>
    <w:link w:val="Quote"/>
    <w:uiPriority w:val="99"/>
    <w:locked/>
    <w:rsid w:val="00C64406"/>
    <w:rPr>
      <w:rFonts w:cs="Times New Roman"/>
      <w:i/>
      <w:iCs/>
      <w:color w:val="000000"/>
      <w:sz w:val="20"/>
      <w:szCs w:val="20"/>
      <w:lang w:eastAsia="ar-SA" w:bidi="ar-SA"/>
    </w:rPr>
  </w:style>
  <w:style w:type="paragraph" w:styleId="IntenseQuote">
    <w:name w:val="Intense Quote"/>
    <w:basedOn w:val="Normal"/>
    <w:link w:val="IntenseQuoteChar1"/>
    <w:uiPriority w:val="99"/>
    <w:qFormat/>
    <w:rsid w:val="0093588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1">
    <w:name w:val="Intense Quote Char1"/>
    <w:basedOn w:val="DefaultParagraphFont"/>
    <w:link w:val="IntenseQuote"/>
    <w:uiPriority w:val="99"/>
    <w:locked/>
    <w:rsid w:val="00C64406"/>
    <w:rPr>
      <w:rFonts w:cs="Times New Roman"/>
      <w:b/>
      <w:bCs/>
      <w:i/>
      <w:iCs/>
      <w:color w:val="4F81BD"/>
      <w:sz w:val="20"/>
      <w:szCs w:val="20"/>
      <w:lang w:eastAsia="ar-SA" w:bidi="ar-SA"/>
    </w:rPr>
  </w:style>
  <w:style w:type="paragraph" w:styleId="TOAHeading">
    <w:name w:val="toa heading"/>
    <w:basedOn w:val="Heading1"/>
    <w:uiPriority w:val="99"/>
    <w:rsid w:val="0093588A"/>
    <w:pPr>
      <w:numPr>
        <w:numId w:val="0"/>
      </w:numPr>
      <w:suppressLineNumbers/>
    </w:pPr>
    <w:rPr>
      <w:rFonts w:ascii="Cambria" w:hAnsi="Cambria"/>
    </w:rPr>
  </w:style>
  <w:style w:type="paragraph" w:customStyle="1" w:styleId="Style21">
    <w:name w:val="Style21"/>
    <w:basedOn w:val="Normal"/>
    <w:uiPriority w:val="99"/>
    <w:rsid w:val="0093588A"/>
    <w:pPr>
      <w:widowControl w:val="0"/>
      <w:suppressAutoHyphens w:val="0"/>
      <w:spacing w:line="277" w:lineRule="exact"/>
      <w:ind w:hanging="370"/>
      <w:jc w:val="both"/>
    </w:pPr>
    <w:rPr>
      <w:rFonts w:ascii="Arial Unicode MS" w:eastAsia="Arial Unicode MS" w:hAnsi="Arial Unicode MS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1"/>
    <w:uiPriority w:val="99"/>
    <w:rsid w:val="0093588A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C64406"/>
    <w:rPr>
      <w:rFonts w:cs="Times New Roman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93588A"/>
    <w:pPr>
      <w:suppressAutoHyphens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CommentText">
    <w:name w:val="annotation text"/>
    <w:basedOn w:val="Normal"/>
    <w:link w:val="CommentTextChar1"/>
    <w:uiPriority w:val="99"/>
    <w:rsid w:val="0093588A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C64406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link w:val="CommentSubjectChar1"/>
    <w:uiPriority w:val="99"/>
    <w:rsid w:val="0093588A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C64406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1"/>
    <w:uiPriority w:val="99"/>
    <w:rsid w:val="0093588A"/>
    <w:rPr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64406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93588A"/>
    <w:pPr>
      <w:suppressLineNumbers/>
    </w:pPr>
  </w:style>
  <w:style w:type="paragraph" w:styleId="DocumentMap">
    <w:name w:val="Document Map"/>
    <w:basedOn w:val="Normal"/>
    <w:link w:val="DocumentMapChar"/>
    <w:uiPriority w:val="99"/>
    <w:semiHidden/>
    <w:locked/>
    <w:rsid w:val="00C034D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D3569"/>
    <w:rPr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1425</Words>
  <Characters>8555</Characters>
  <Application>Microsoft Office Outlook</Application>
  <DocSecurity>0</DocSecurity>
  <Lines>0</Lines>
  <Paragraphs>0</Paragraphs>
  <ScaleCrop>false</ScaleCrop>
  <Company>Centrum Informatyki UEK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Jan Dudek</dc:creator>
  <cp:keywords/>
  <dc:description/>
  <cp:lastModifiedBy>staniewe</cp:lastModifiedBy>
  <cp:revision>7</cp:revision>
  <cp:lastPrinted>2020-08-31T06:52:00Z</cp:lastPrinted>
  <dcterms:created xsi:type="dcterms:W3CDTF">2020-10-20T12:41:00Z</dcterms:created>
  <dcterms:modified xsi:type="dcterms:W3CDTF">2020-11-05T10:39:00Z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Centrum Informatyki UEK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